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13C5D" w14:textId="77777777" w:rsidR="00A113B8" w:rsidRDefault="00A113B8" w:rsidP="00EE1F21">
      <w:pPr>
        <w:pStyle w:val="Corpsdetexte"/>
        <w:jc w:val="center"/>
        <w:rPr>
          <w:rFonts w:ascii="Times New Roman"/>
          <w:sz w:val="20"/>
        </w:rPr>
      </w:pPr>
    </w:p>
    <w:p w14:paraId="7E64F7DC" w14:textId="167B4E6C" w:rsidR="00F060B8" w:rsidRDefault="00FD45E5" w:rsidP="00EE1F21">
      <w:pPr>
        <w:jc w:val="center"/>
        <w:rPr>
          <w:b/>
        </w:rPr>
      </w:pPr>
      <w:r>
        <w:rPr>
          <w:b/>
        </w:rPr>
        <w:t>Sujet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stage</w:t>
      </w:r>
      <w:r>
        <w:rPr>
          <w:b/>
          <w:spacing w:val="-2"/>
        </w:rPr>
        <w:t xml:space="preserve"> </w:t>
      </w:r>
      <w:r>
        <w:rPr>
          <w:b/>
        </w:rPr>
        <w:t>d</w:t>
      </w:r>
      <w:r w:rsidR="00F060B8">
        <w:rPr>
          <w:b/>
        </w:rPr>
        <w:t>e fin d’étude</w:t>
      </w:r>
      <w:r w:rsidR="00F060B8">
        <w:rPr>
          <w:b/>
          <w:spacing w:val="-3"/>
        </w:rPr>
        <w:t xml:space="preserve"> </w:t>
      </w:r>
      <w:r w:rsidR="00F060B8">
        <w:rPr>
          <w:b/>
        </w:rPr>
        <w:t>école</w:t>
      </w:r>
      <w:r w:rsidR="00F060B8">
        <w:rPr>
          <w:b/>
          <w:spacing w:val="-3"/>
        </w:rPr>
        <w:t xml:space="preserve"> </w:t>
      </w:r>
      <w:r w:rsidR="003D5A85">
        <w:rPr>
          <w:b/>
          <w:spacing w:val="-3"/>
        </w:rPr>
        <w:t>d’</w:t>
      </w:r>
      <w:r w:rsidR="00F060B8">
        <w:rPr>
          <w:b/>
        </w:rPr>
        <w:t>ingénieur</w:t>
      </w:r>
      <w:r w:rsidR="00EE1F21">
        <w:rPr>
          <w:b/>
        </w:rPr>
        <w:t xml:space="preserve"> </w:t>
      </w:r>
      <w:r w:rsidR="00F060B8">
        <w:rPr>
          <w:b/>
        </w:rPr>
        <w:t>/</w:t>
      </w:r>
      <w:r w:rsidR="00F060B8" w:rsidRPr="00F060B8">
        <w:rPr>
          <w:b/>
        </w:rPr>
        <w:t xml:space="preserve"> </w:t>
      </w:r>
      <w:r w:rsidR="00F060B8">
        <w:rPr>
          <w:b/>
        </w:rPr>
        <w:t>Master</w:t>
      </w:r>
      <w:r w:rsidR="00F060B8">
        <w:rPr>
          <w:b/>
          <w:spacing w:val="-4"/>
        </w:rPr>
        <w:t xml:space="preserve"> </w:t>
      </w:r>
      <w:r w:rsidR="00F060B8">
        <w:rPr>
          <w:b/>
        </w:rPr>
        <w:t>2</w:t>
      </w:r>
      <w:r w:rsidR="00F060B8">
        <w:rPr>
          <w:b/>
          <w:spacing w:val="-3"/>
        </w:rPr>
        <w:t xml:space="preserve"> </w:t>
      </w:r>
      <w:r w:rsidR="00F060B8">
        <w:rPr>
          <w:b/>
        </w:rPr>
        <w:t>(6</w:t>
      </w:r>
      <w:r w:rsidR="00F060B8">
        <w:rPr>
          <w:b/>
          <w:spacing w:val="-4"/>
        </w:rPr>
        <w:t xml:space="preserve"> </w:t>
      </w:r>
      <w:r w:rsidR="00F060B8">
        <w:rPr>
          <w:b/>
        </w:rPr>
        <w:t>mois)</w:t>
      </w:r>
    </w:p>
    <w:p w14:paraId="50BF61D2" w14:textId="77777777" w:rsidR="00A113B8" w:rsidRDefault="00A113B8" w:rsidP="00EE1F21">
      <w:pPr>
        <w:pStyle w:val="Corpsdetexte"/>
        <w:spacing w:before="8"/>
        <w:jc w:val="center"/>
        <w:rPr>
          <w:b/>
          <w:sz w:val="21"/>
        </w:rPr>
      </w:pPr>
    </w:p>
    <w:p w14:paraId="59189053" w14:textId="56811F83" w:rsidR="000D3C35" w:rsidRPr="005162D8" w:rsidRDefault="00EE1F21" w:rsidP="00EE1F21">
      <w:pPr>
        <w:jc w:val="center"/>
        <w:rPr>
          <w:b/>
          <w:i/>
          <w:iCs/>
        </w:rPr>
      </w:pPr>
      <w:r>
        <w:rPr>
          <w:b/>
        </w:rPr>
        <w:t xml:space="preserve">Identification de </w:t>
      </w:r>
      <w:r w:rsidR="00500A9B">
        <w:rPr>
          <w:b/>
        </w:rPr>
        <w:t>proxys</w:t>
      </w:r>
      <w:r>
        <w:rPr>
          <w:b/>
        </w:rPr>
        <w:t xml:space="preserve"> </w:t>
      </w:r>
      <w:r w:rsidR="005162D8">
        <w:rPr>
          <w:b/>
        </w:rPr>
        <w:t>physiologiques et moléculaires d</w:t>
      </w:r>
      <w:r>
        <w:rPr>
          <w:b/>
        </w:rPr>
        <w:t xml:space="preserve">e la résistance du </w:t>
      </w:r>
      <w:r w:rsidR="005162D8">
        <w:rPr>
          <w:b/>
        </w:rPr>
        <w:t xml:space="preserve">pin maritime </w:t>
      </w:r>
      <w:r>
        <w:rPr>
          <w:b/>
        </w:rPr>
        <w:br/>
      </w:r>
      <w:r w:rsidR="00BD26C3">
        <w:rPr>
          <w:b/>
        </w:rPr>
        <w:t xml:space="preserve">aux </w:t>
      </w:r>
      <w:r w:rsidR="00280934">
        <w:rPr>
          <w:b/>
        </w:rPr>
        <w:t>stress combinés (</w:t>
      </w:r>
      <w:r w:rsidR="005162D8">
        <w:rPr>
          <w:b/>
        </w:rPr>
        <w:t>nématode du pin et sécheresse</w:t>
      </w:r>
      <w:r w:rsidR="00280934">
        <w:rPr>
          <w:b/>
        </w:rPr>
        <w:t>)</w:t>
      </w:r>
    </w:p>
    <w:p w14:paraId="1E65B498" w14:textId="77777777" w:rsidR="00A113B8" w:rsidRPr="005162D8" w:rsidRDefault="00A113B8" w:rsidP="00EE1F21">
      <w:pPr>
        <w:jc w:val="both"/>
        <w:rPr>
          <w:b/>
          <w:i/>
          <w:iCs/>
        </w:rPr>
      </w:pPr>
    </w:p>
    <w:p w14:paraId="60E3E0CE" w14:textId="2B74E2BF" w:rsidR="00AF2A5B" w:rsidRPr="00427B6E" w:rsidRDefault="005735FF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  <w:r w:rsidRPr="005735FF">
        <w:rPr>
          <w:spacing w:val="-1"/>
        </w:rPr>
        <w:t>Le pin maritime (</w:t>
      </w:r>
      <w:r w:rsidRPr="005735FF">
        <w:rPr>
          <w:i/>
          <w:iCs/>
          <w:spacing w:val="-1"/>
        </w:rPr>
        <w:t xml:space="preserve">Pinus </w:t>
      </w:r>
      <w:proofErr w:type="spellStart"/>
      <w:r w:rsidRPr="005735FF">
        <w:rPr>
          <w:i/>
          <w:iCs/>
          <w:spacing w:val="-1"/>
        </w:rPr>
        <w:t>pinaster</w:t>
      </w:r>
      <w:proofErr w:type="spellEnd"/>
      <w:r w:rsidRPr="005735FF">
        <w:rPr>
          <w:spacing w:val="-1"/>
        </w:rPr>
        <w:t xml:space="preserve">) est l’une des principales espèces forestières françaises et constitue une </w:t>
      </w:r>
      <w:r w:rsidRPr="00427B6E">
        <w:rPr>
          <w:spacing w:val="-1"/>
        </w:rPr>
        <w:t xml:space="preserve">ressource majeure pour la filière forêt-bois en Nouvelle-Aquitaine. </w:t>
      </w:r>
      <w:r w:rsidR="00280934" w:rsidRPr="00427B6E">
        <w:rPr>
          <w:spacing w:val="-1"/>
        </w:rPr>
        <w:t>Cependant, les changements globaux</w:t>
      </w:r>
      <w:r w:rsidR="00D35D75" w:rsidRPr="00427B6E">
        <w:rPr>
          <w:spacing w:val="-1"/>
        </w:rPr>
        <w:t xml:space="preserve"> s’accompagnent</w:t>
      </w:r>
      <w:r w:rsidR="00280934" w:rsidRPr="00427B6E">
        <w:rPr>
          <w:spacing w:val="-1"/>
        </w:rPr>
        <w:t xml:space="preserve"> d’une intensification de plusieurs stress </w:t>
      </w:r>
      <w:r w:rsidR="00BD26C3">
        <w:rPr>
          <w:spacing w:val="-1"/>
        </w:rPr>
        <w:t xml:space="preserve">environnementaux </w:t>
      </w:r>
      <w:r w:rsidR="00280934" w:rsidRPr="00427B6E">
        <w:rPr>
          <w:spacing w:val="-1"/>
        </w:rPr>
        <w:t>affectant significativement la productivité et la durabilité des peuplements exploités</w:t>
      </w:r>
      <w:r w:rsidR="00AF2A5B" w:rsidRPr="00427B6E">
        <w:rPr>
          <w:spacing w:val="-1"/>
        </w:rPr>
        <w:t>.</w:t>
      </w:r>
    </w:p>
    <w:p w14:paraId="75E47876" w14:textId="09200C77" w:rsidR="00AF2A5B" w:rsidRPr="00427B6E" w:rsidRDefault="00AF2A5B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  <w:r w:rsidRPr="00427B6E">
        <w:rPr>
          <w:spacing w:val="-1"/>
        </w:rPr>
        <w:t xml:space="preserve">D’une part, le changement climatique induit </w:t>
      </w:r>
      <w:r w:rsidR="00D35D75" w:rsidRPr="00427B6E">
        <w:rPr>
          <w:spacing w:val="-1"/>
        </w:rPr>
        <w:t xml:space="preserve">notamment un </w:t>
      </w:r>
      <w:r w:rsidR="00240BFC" w:rsidRPr="00427B6E">
        <w:rPr>
          <w:spacing w:val="-1"/>
        </w:rPr>
        <w:t>accroissement de la fréquence et de l’intensité des épisodes de sécheresse</w:t>
      </w:r>
      <w:r w:rsidR="007F5935" w:rsidRPr="00427B6E">
        <w:rPr>
          <w:spacing w:val="-1"/>
        </w:rPr>
        <w:t xml:space="preserve"> (</w:t>
      </w:r>
      <w:proofErr w:type="spellStart"/>
      <w:r w:rsidR="006A351A" w:rsidRPr="00427B6E">
        <w:rPr>
          <w:spacing w:val="-1"/>
        </w:rPr>
        <w:t>Sánchez-Salguero</w:t>
      </w:r>
      <w:proofErr w:type="spellEnd"/>
      <w:r w:rsidR="006A351A" w:rsidRPr="00427B6E">
        <w:rPr>
          <w:spacing w:val="-1"/>
        </w:rPr>
        <w:t xml:space="preserve"> et al., 2010</w:t>
      </w:r>
      <w:r w:rsidR="007F5935" w:rsidRPr="00427B6E">
        <w:rPr>
          <w:spacing w:val="-1"/>
        </w:rPr>
        <w:t>)</w:t>
      </w:r>
      <w:r w:rsidR="00240BFC" w:rsidRPr="00427B6E">
        <w:rPr>
          <w:spacing w:val="-1"/>
        </w:rPr>
        <w:t xml:space="preserve">. D’autre part, le nématode du pin </w:t>
      </w:r>
      <w:r w:rsidR="00393ED4" w:rsidRPr="00427B6E">
        <w:rPr>
          <w:spacing w:val="-1"/>
        </w:rPr>
        <w:t>(</w:t>
      </w:r>
      <w:proofErr w:type="spellStart"/>
      <w:r w:rsidR="00393ED4" w:rsidRPr="00427B6E">
        <w:rPr>
          <w:i/>
          <w:iCs/>
          <w:spacing w:val="-1"/>
        </w:rPr>
        <w:t>Bursaphelenchus</w:t>
      </w:r>
      <w:proofErr w:type="spellEnd"/>
      <w:r w:rsidR="00393ED4" w:rsidRPr="00427B6E">
        <w:rPr>
          <w:i/>
          <w:iCs/>
          <w:spacing w:val="-1"/>
        </w:rPr>
        <w:t xml:space="preserve"> </w:t>
      </w:r>
      <w:proofErr w:type="spellStart"/>
      <w:r w:rsidR="00393ED4" w:rsidRPr="00427B6E">
        <w:rPr>
          <w:i/>
          <w:iCs/>
          <w:spacing w:val="-1"/>
        </w:rPr>
        <w:t>xylophilus</w:t>
      </w:r>
      <w:proofErr w:type="spellEnd"/>
      <w:r w:rsidR="00393ED4" w:rsidRPr="00427B6E">
        <w:rPr>
          <w:spacing w:val="-1"/>
        </w:rPr>
        <w:t xml:space="preserve">) </w:t>
      </w:r>
      <w:r w:rsidR="00240BFC" w:rsidRPr="00427B6E">
        <w:rPr>
          <w:spacing w:val="-1"/>
        </w:rPr>
        <w:t xml:space="preserve">est un ravageur émergent en </w:t>
      </w:r>
      <w:r w:rsidR="005760A4">
        <w:rPr>
          <w:spacing w:val="-1"/>
        </w:rPr>
        <w:t>France,</w:t>
      </w:r>
      <w:r w:rsidR="00240BFC" w:rsidRPr="00427B6E">
        <w:rPr>
          <w:spacing w:val="-1"/>
        </w:rPr>
        <w:t xml:space="preserve"> qui se propage dans le bois </w:t>
      </w:r>
      <w:r w:rsidR="00280934" w:rsidRPr="00427B6E">
        <w:rPr>
          <w:spacing w:val="-1"/>
        </w:rPr>
        <w:t xml:space="preserve">et peut </w:t>
      </w:r>
      <w:r w:rsidR="00240BFC" w:rsidRPr="00427B6E">
        <w:rPr>
          <w:spacing w:val="-1"/>
        </w:rPr>
        <w:t>conduire au dépérissement des pins</w:t>
      </w:r>
      <w:r w:rsidR="00280934" w:rsidRPr="00427B6E">
        <w:rPr>
          <w:spacing w:val="-1"/>
        </w:rPr>
        <w:t xml:space="preserve"> par embolie vasculaire</w:t>
      </w:r>
      <w:r w:rsidR="00B96DCC">
        <w:rPr>
          <w:spacing w:val="-1"/>
        </w:rPr>
        <w:t xml:space="preserve"> </w:t>
      </w:r>
      <w:r w:rsidR="00B96DCC" w:rsidRPr="00427B6E">
        <w:rPr>
          <w:spacing w:val="-1"/>
        </w:rPr>
        <w:t>(</w:t>
      </w:r>
      <w:proofErr w:type="spellStart"/>
      <w:r w:rsidR="00B96DCC" w:rsidRPr="00427B6E">
        <w:rPr>
          <w:spacing w:val="-1"/>
        </w:rPr>
        <w:t>Umebayashi</w:t>
      </w:r>
      <w:proofErr w:type="spellEnd"/>
      <w:r w:rsidR="00B96DCC" w:rsidRPr="00427B6E">
        <w:rPr>
          <w:spacing w:val="-1"/>
        </w:rPr>
        <w:t xml:space="preserve"> et al., 2011)</w:t>
      </w:r>
      <w:r w:rsidR="00240BFC" w:rsidRPr="00427B6E">
        <w:rPr>
          <w:spacing w:val="-1"/>
        </w:rPr>
        <w:t>.</w:t>
      </w:r>
    </w:p>
    <w:p w14:paraId="6071AB81" w14:textId="77777777" w:rsidR="00D35D75" w:rsidRPr="00427B6E" w:rsidRDefault="00D35D75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</w:p>
    <w:p w14:paraId="21D10474" w14:textId="421DADBA" w:rsidR="00240BFC" w:rsidRPr="00427B6E" w:rsidRDefault="00240BFC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  <w:r w:rsidRPr="00427B6E">
        <w:rPr>
          <w:spacing w:val="-1"/>
        </w:rPr>
        <w:t>Etudier la combinaison de ces stress est un enjeu majeur, en raison des synergies et rétroactions entre eux pouvant aggraver les dégâts dans les peuplements</w:t>
      </w:r>
      <w:r w:rsidR="00BD26C3">
        <w:rPr>
          <w:spacing w:val="-1"/>
        </w:rPr>
        <w:t xml:space="preserve"> (</w:t>
      </w:r>
      <w:r w:rsidR="00BD26C3" w:rsidRPr="00BD26C3">
        <w:rPr>
          <w:spacing w:val="-1"/>
        </w:rPr>
        <w:t>Desprez-</w:t>
      </w:r>
      <w:proofErr w:type="spellStart"/>
      <w:r w:rsidR="00BD26C3" w:rsidRPr="00BD26C3">
        <w:rPr>
          <w:spacing w:val="-1"/>
        </w:rPr>
        <w:t>Loustau</w:t>
      </w:r>
      <w:proofErr w:type="spellEnd"/>
      <w:r w:rsidR="00BD26C3" w:rsidRPr="00BD26C3">
        <w:rPr>
          <w:spacing w:val="-1"/>
        </w:rPr>
        <w:t xml:space="preserve"> et al., 2006</w:t>
      </w:r>
      <w:r w:rsidR="00BD26C3">
        <w:rPr>
          <w:spacing w:val="-1"/>
        </w:rPr>
        <w:t>)</w:t>
      </w:r>
      <w:r w:rsidRPr="00427B6E">
        <w:rPr>
          <w:spacing w:val="-1"/>
        </w:rPr>
        <w:t>, mais aussi de l’existence de voies métaboliques, de structures anatomiques ou des processus physiologiques pouvant contribuer à des résistances croisées. Peu d’études rendent à ce jour compte de ces interactions chez le pin maritime</w:t>
      </w:r>
      <w:r w:rsidR="007F5935" w:rsidRPr="00427B6E">
        <w:rPr>
          <w:spacing w:val="-1"/>
        </w:rPr>
        <w:t xml:space="preserve"> (</w:t>
      </w:r>
      <w:proofErr w:type="spellStart"/>
      <w:r w:rsidR="007F5935" w:rsidRPr="00427B6E">
        <w:rPr>
          <w:spacing w:val="-1"/>
        </w:rPr>
        <w:t>Estorninho</w:t>
      </w:r>
      <w:proofErr w:type="spellEnd"/>
      <w:r w:rsidR="007F5935" w:rsidRPr="00427B6E">
        <w:rPr>
          <w:spacing w:val="-1"/>
        </w:rPr>
        <w:t xml:space="preserve"> et al., 2022)</w:t>
      </w:r>
      <w:r w:rsidRPr="00427B6E">
        <w:rPr>
          <w:spacing w:val="-1"/>
        </w:rPr>
        <w:t>.</w:t>
      </w:r>
      <w:r w:rsidR="00252A8B" w:rsidRPr="00427B6E">
        <w:rPr>
          <w:spacing w:val="-1"/>
        </w:rPr>
        <w:t xml:space="preserve"> </w:t>
      </w:r>
    </w:p>
    <w:p w14:paraId="796F3E6D" w14:textId="77777777" w:rsidR="00D35D75" w:rsidRPr="00427B6E" w:rsidRDefault="00D35D75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</w:p>
    <w:p w14:paraId="49B290DB" w14:textId="521A8419" w:rsidR="00240BFC" w:rsidRPr="00427B6E" w:rsidRDefault="00240BFC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  <w:r w:rsidRPr="00427B6E">
        <w:rPr>
          <w:spacing w:val="-1"/>
        </w:rPr>
        <w:t xml:space="preserve">L’amélioration génétique </w:t>
      </w:r>
      <w:r w:rsidR="00252A8B" w:rsidRPr="00427B6E">
        <w:rPr>
          <w:spacing w:val="-1"/>
        </w:rPr>
        <w:t>étant</w:t>
      </w:r>
      <w:r w:rsidRPr="00427B6E">
        <w:rPr>
          <w:spacing w:val="-1"/>
        </w:rPr>
        <w:t xml:space="preserve"> l’un des principaux leviers mobilisés pour augmenter la productivité des peuplements de pin maritime</w:t>
      </w:r>
      <w:r w:rsidR="00E00B20" w:rsidRPr="00427B6E">
        <w:rPr>
          <w:spacing w:val="-1"/>
        </w:rPr>
        <w:t xml:space="preserve"> (</w:t>
      </w:r>
      <w:r w:rsidR="002004DD" w:rsidRPr="00427B6E">
        <w:rPr>
          <w:spacing w:val="-1"/>
        </w:rPr>
        <w:t>Raffin et al., 2016</w:t>
      </w:r>
      <w:r w:rsidR="00E00B20" w:rsidRPr="00427B6E">
        <w:rPr>
          <w:spacing w:val="-1"/>
        </w:rPr>
        <w:t>)</w:t>
      </w:r>
      <w:r w:rsidR="00252A8B" w:rsidRPr="00427B6E">
        <w:rPr>
          <w:spacing w:val="-1"/>
        </w:rPr>
        <w:t>,</w:t>
      </w:r>
      <w:r w:rsidRPr="00427B6E">
        <w:rPr>
          <w:spacing w:val="-1"/>
        </w:rPr>
        <w:t xml:space="preserve"> </w:t>
      </w:r>
      <w:r w:rsidR="00252A8B" w:rsidRPr="00427B6E">
        <w:rPr>
          <w:spacing w:val="-1"/>
        </w:rPr>
        <w:t>la</w:t>
      </w:r>
      <w:r w:rsidRPr="00427B6E">
        <w:rPr>
          <w:spacing w:val="-1"/>
        </w:rPr>
        <w:t xml:space="preserve"> résilience aux stress </w:t>
      </w:r>
      <w:r w:rsidR="00D35D75" w:rsidRPr="00427B6E">
        <w:rPr>
          <w:spacing w:val="-1"/>
        </w:rPr>
        <w:t>devra</w:t>
      </w:r>
      <w:r w:rsidR="00252A8B" w:rsidRPr="00427B6E">
        <w:rPr>
          <w:spacing w:val="-1"/>
        </w:rPr>
        <w:t xml:space="preserve"> également</w:t>
      </w:r>
      <w:r w:rsidRPr="00427B6E">
        <w:rPr>
          <w:spacing w:val="-1"/>
        </w:rPr>
        <w:t xml:space="preserve"> </w:t>
      </w:r>
      <w:r w:rsidR="00D35D75" w:rsidRPr="00427B6E">
        <w:rPr>
          <w:spacing w:val="-1"/>
        </w:rPr>
        <w:t>ê</w:t>
      </w:r>
      <w:r w:rsidRPr="00427B6E">
        <w:rPr>
          <w:spacing w:val="-1"/>
        </w:rPr>
        <w:t>tre intégré</w:t>
      </w:r>
      <w:r w:rsidR="00D35D75" w:rsidRPr="00427B6E">
        <w:rPr>
          <w:spacing w:val="-1"/>
        </w:rPr>
        <w:t xml:space="preserve">e </w:t>
      </w:r>
      <w:r w:rsidR="00F5671F">
        <w:rPr>
          <w:spacing w:val="-1"/>
        </w:rPr>
        <w:t>d</w:t>
      </w:r>
      <w:r w:rsidRPr="00427B6E">
        <w:rPr>
          <w:spacing w:val="-1"/>
        </w:rPr>
        <w:t xml:space="preserve">ans les programmes de sélection. Si des études ont </w:t>
      </w:r>
      <w:r w:rsidR="00D35D75" w:rsidRPr="00427B6E">
        <w:rPr>
          <w:spacing w:val="-1"/>
        </w:rPr>
        <w:t xml:space="preserve">mis en évidence </w:t>
      </w:r>
      <w:r w:rsidRPr="00427B6E">
        <w:rPr>
          <w:spacing w:val="-1"/>
        </w:rPr>
        <w:t xml:space="preserve">une variabilité de la vulnérabilité au nématode du pin </w:t>
      </w:r>
      <w:r w:rsidR="007F5935" w:rsidRPr="00427B6E">
        <w:rPr>
          <w:spacing w:val="-1"/>
        </w:rPr>
        <w:t>(</w:t>
      </w:r>
      <w:proofErr w:type="spellStart"/>
      <w:r w:rsidR="007F5935" w:rsidRPr="00427B6E">
        <w:rPr>
          <w:spacing w:val="-1"/>
        </w:rPr>
        <w:t>Carrasquinho</w:t>
      </w:r>
      <w:proofErr w:type="spellEnd"/>
      <w:r w:rsidR="007F5935" w:rsidRPr="00427B6E">
        <w:rPr>
          <w:spacing w:val="-1"/>
        </w:rPr>
        <w:t xml:space="preserve"> et al., 2018) </w:t>
      </w:r>
      <w:r w:rsidRPr="00427B6E">
        <w:rPr>
          <w:spacing w:val="-1"/>
        </w:rPr>
        <w:t>et à la sécheresse</w:t>
      </w:r>
      <w:r w:rsidR="007F5935" w:rsidRPr="00427B6E">
        <w:rPr>
          <w:spacing w:val="-1"/>
        </w:rPr>
        <w:t xml:space="preserve"> (de la Mata et al., 2014)</w:t>
      </w:r>
      <w:r w:rsidR="00F5671F">
        <w:rPr>
          <w:spacing w:val="-1"/>
        </w:rPr>
        <w:t xml:space="preserve"> </w:t>
      </w:r>
      <w:r w:rsidR="00B96DCC">
        <w:rPr>
          <w:spacing w:val="-1"/>
        </w:rPr>
        <w:t xml:space="preserve">au sein de </w:t>
      </w:r>
      <w:r w:rsidR="00B96DCC" w:rsidRPr="00B96DCC">
        <w:rPr>
          <w:i/>
          <w:iCs/>
          <w:spacing w:val="-1"/>
        </w:rPr>
        <w:t xml:space="preserve">Pinus </w:t>
      </w:r>
      <w:proofErr w:type="spellStart"/>
      <w:r w:rsidR="00B96DCC" w:rsidRPr="00B96DCC">
        <w:rPr>
          <w:i/>
          <w:iCs/>
          <w:spacing w:val="-1"/>
        </w:rPr>
        <w:t>pinaster</w:t>
      </w:r>
      <w:proofErr w:type="spellEnd"/>
      <w:r w:rsidRPr="00427B6E">
        <w:rPr>
          <w:spacing w:val="-1"/>
        </w:rPr>
        <w:t xml:space="preserve">, </w:t>
      </w:r>
      <w:r w:rsidR="00274259" w:rsidRPr="00427B6E">
        <w:rPr>
          <w:spacing w:val="-1"/>
        </w:rPr>
        <w:t xml:space="preserve">il reste à caractériser </w:t>
      </w:r>
      <w:r w:rsidR="005760A4">
        <w:rPr>
          <w:spacing w:val="-1"/>
        </w:rPr>
        <w:t>comment les différentes provenances de pins répondent</w:t>
      </w:r>
      <w:r w:rsidR="00274259" w:rsidRPr="00427B6E">
        <w:rPr>
          <w:spacing w:val="-1"/>
        </w:rPr>
        <w:t xml:space="preserve"> aux stress combinés</w:t>
      </w:r>
      <w:r w:rsidR="005760A4">
        <w:rPr>
          <w:spacing w:val="-1"/>
        </w:rPr>
        <w:t xml:space="preserve">, </w:t>
      </w:r>
      <w:r w:rsidR="00274259" w:rsidRPr="00427B6E">
        <w:rPr>
          <w:spacing w:val="-1"/>
        </w:rPr>
        <w:t xml:space="preserve">et à identifier des </w:t>
      </w:r>
      <w:r w:rsidR="00B96DCC">
        <w:rPr>
          <w:spacing w:val="-1"/>
        </w:rPr>
        <w:t>proxys</w:t>
      </w:r>
      <w:r w:rsidR="00274259" w:rsidRPr="00427B6E">
        <w:rPr>
          <w:spacing w:val="-1"/>
        </w:rPr>
        <w:t xml:space="preserve"> pouvant alimenter les programmes de sélection.</w:t>
      </w:r>
    </w:p>
    <w:p w14:paraId="6F875C47" w14:textId="77777777" w:rsidR="00AF2A5B" w:rsidRPr="00427B6E" w:rsidRDefault="00AF2A5B" w:rsidP="00EE1F21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</w:p>
    <w:p w14:paraId="35A4E58B" w14:textId="542342D1" w:rsidR="00A113B8" w:rsidRPr="002F0CBE" w:rsidRDefault="00FD45E5" w:rsidP="00EE1F21">
      <w:pPr>
        <w:pStyle w:val="Corpsdetexte"/>
        <w:ind w:left="115" w:right="110"/>
        <w:jc w:val="both"/>
      </w:pPr>
      <w:r w:rsidRPr="00427B6E">
        <w:t xml:space="preserve">L’objectif de ce stage sera </w:t>
      </w:r>
      <w:r w:rsidR="003F1E92" w:rsidRPr="00427B6E">
        <w:t xml:space="preserve">de </w:t>
      </w:r>
      <w:r w:rsidR="003F1E92" w:rsidRPr="00427B6E">
        <w:rPr>
          <w:b/>
          <w:bCs/>
        </w:rPr>
        <w:t xml:space="preserve">caractériser les réponses du pin maritime </w:t>
      </w:r>
      <w:r w:rsidR="00F5671F">
        <w:rPr>
          <w:b/>
          <w:bCs/>
        </w:rPr>
        <w:t xml:space="preserve">(deux </w:t>
      </w:r>
      <w:r w:rsidR="00B96DCC">
        <w:rPr>
          <w:b/>
          <w:bCs/>
        </w:rPr>
        <w:t>fonds génétiques</w:t>
      </w:r>
      <w:r w:rsidR="00F5671F">
        <w:rPr>
          <w:b/>
          <w:bCs/>
        </w:rPr>
        <w:t xml:space="preserve"> de sensibilités contrastées) </w:t>
      </w:r>
      <w:r w:rsidR="003F1E92" w:rsidRPr="00427B6E">
        <w:rPr>
          <w:b/>
          <w:bCs/>
        </w:rPr>
        <w:t>au nématode et à la sécheresse</w:t>
      </w:r>
      <w:r w:rsidR="003F1E92" w:rsidRPr="00427B6E">
        <w:t xml:space="preserve">, </w:t>
      </w:r>
      <w:r w:rsidR="00D35D75" w:rsidRPr="00427B6E">
        <w:t xml:space="preserve">afin </w:t>
      </w:r>
      <w:r w:rsidR="003F1E92" w:rsidRPr="00427B6E">
        <w:t>notamment</w:t>
      </w:r>
      <w:r w:rsidR="00A04E3C" w:rsidRPr="00427B6E">
        <w:t xml:space="preserve"> </w:t>
      </w:r>
      <w:r w:rsidR="00594315" w:rsidRPr="00427B6E">
        <w:t>(i)</w:t>
      </w:r>
      <w:r w:rsidR="003F1E92" w:rsidRPr="00427B6E">
        <w:t xml:space="preserve"> </w:t>
      </w:r>
      <w:r w:rsidR="00D35D75" w:rsidRPr="00427B6E">
        <w:t xml:space="preserve">de </w:t>
      </w:r>
      <w:r w:rsidR="003F1E92" w:rsidRPr="00427B6E">
        <w:t>comprendre comment le stress hydrique module la réponse au nématode du pin (</w:t>
      </w:r>
      <w:r w:rsidR="003F1E92" w:rsidRPr="00427B6E">
        <w:rPr>
          <w:i/>
          <w:iCs/>
        </w:rPr>
        <w:t>priming</w:t>
      </w:r>
      <w:r w:rsidR="003F1E92" w:rsidRPr="00427B6E">
        <w:t xml:space="preserve">, </w:t>
      </w:r>
      <w:r w:rsidR="00252A8B" w:rsidRPr="00427B6E">
        <w:t>synergies</w:t>
      </w:r>
      <w:r w:rsidR="003F1E92" w:rsidRPr="00427B6E">
        <w:t>…) et (ii)</w:t>
      </w:r>
      <w:r w:rsidR="00594315" w:rsidRPr="00427B6E">
        <w:t xml:space="preserve"> </w:t>
      </w:r>
      <w:r w:rsidR="00D35D75" w:rsidRPr="00427B6E">
        <w:t>d’</w:t>
      </w:r>
      <w:r w:rsidR="003F1E92" w:rsidRPr="00427B6E">
        <w:t xml:space="preserve">identifier des </w:t>
      </w:r>
      <w:r w:rsidR="005760A4">
        <w:t>proxys</w:t>
      </w:r>
      <w:r w:rsidR="003F1E92" w:rsidRPr="00427B6E">
        <w:t xml:space="preserve"> physiologiques ou</w:t>
      </w:r>
      <w:r w:rsidR="003F1E92">
        <w:t xml:space="preserve"> moléculaires de résistance combinée. </w:t>
      </w:r>
      <w:r w:rsidR="00594315" w:rsidRPr="002F0CBE">
        <w:t xml:space="preserve">L’enjeu finalisé de ce </w:t>
      </w:r>
      <w:r w:rsidR="00310FC8">
        <w:t>projet</w:t>
      </w:r>
      <w:r w:rsidR="00310FC8" w:rsidRPr="002F0CBE">
        <w:t xml:space="preserve"> </w:t>
      </w:r>
      <w:r w:rsidR="00594315" w:rsidRPr="002F0CBE">
        <w:t>est</w:t>
      </w:r>
      <w:r w:rsidR="00E42EA0">
        <w:t xml:space="preserve"> </w:t>
      </w:r>
      <w:r w:rsidR="00310FC8">
        <w:t xml:space="preserve">de </w:t>
      </w:r>
      <w:r w:rsidR="003F1E92">
        <w:t>pourvoir la filière forêt-bois en données à même d’orienter la sélection d’un matériel végétal adapté aux changements globaux.</w:t>
      </w:r>
    </w:p>
    <w:p w14:paraId="1206E123" w14:textId="77777777" w:rsidR="00A113B8" w:rsidRPr="002F0CBE" w:rsidRDefault="00A113B8" w:rsidP="00EE1F21">
      <w:pPr>
        <w:pStyle w:val="Corpsdetexte"/>
        <w:spacing w:before="1"/>
        <w:jc w:val="both"/>
      </w:pPr>
    </w:p>
    <w:p w14:paraId="2604FF19" w14:textId="6FDCA518" w:rsidR="00A04E3C" w:rsidRPr="00500A9B" w:rsidRDefault="00FD45E5" w:rsidP="00EE1F21">
      <w:pPr>
        <w:pStyle w:val="Corpsdetexte"/>
        <w:ind w:left="115" w:right="114"/>
        <w:jc w:val="both"/>
      </w:pPr>
      <w:r w:rsidRPr="00500A9B">
        <w:t xml:space="preserve">Le travail de stage </w:t>
      </w:r>
      <w:r w:rsidR="00A04E3C" w:rsidRPr="00500A9B">
        <w:t xml:space="preserve">s’articulera autour de deux axes : </w:t>
      </w:r>
    </w:p>
    <w:p w14:paraId="0EBD5660" w14:textId="77777777" w:rsidR="00555AE3" w:rsidRPr="00500A9B" w:rsidRDefault="00555AE3" w:rsidP="00EE1F21">
      <w:pPr>
        <w:pStyle w:val="Corpsdetexte"/>
        <w:ind w:left="115" w:right="114"/>
        <w:jc w:val="both"/>
      </w:pPr>
    </w:p>
    <w:p w14:paraId="05ADB917" w14:textId="77777777" w:rsidR="00252A8B" w:rsidRPr="00500A9B" w:rsidRDefault="003F1E92" w:rsidP="00F2396A">
      <w:pPr>
        <w:pStyle w:val="Corpsdetexte"/>
        <w:numPr>
          <w:ilvl w:val="0"/>
          <w:numId w:val="4"/>
        </w:numPr>
        <w:ind w:left="115" w:right="114"/>
        <w:jc w:val="both"/>
      </w:pPr>
      <w:r w:rsidRPr="00500A9B">
        <w:t>Réaliser le suivi physiologique (croissance, fonctionnement hydraulique</w:t>
      </w:r>
      <w:r w:rsidR="00286BD0" w:rsidRPr="00500A9B">
        <w:t>, nutrition minérale</w:t>
      </w:r>
      <w:r w:rsidRPr="00500A9B">
        <w:t>) et épidémiologique (symptômes, propagation du nématode) des arbres soumis aux différents stress</w:t>
      </w:r>
      <w:r w:rsidR="00286BD0" w:rsidRPr="00500A9B">
        <w:t xml:space="preserve"> lors de l’expérimentation en serre.</w:t>
      </w:r>
      <w:r w:rsidR="00252A8B" w:rsidRPr="00500A9B">
        <w:t xml:space="preserve"> </w:t>
      </w:r>
    </w:p>
    <w:p w14:paraId="5F091AC0" w14:textId="2462C544" w:rsidR="00A04E3C" w:rsidRPr="00500A9B" w:rsidRDefault="00286BD0" w:rsidP="00F2396A">
      <w:pPr>
        <w:pStyle w:val="Corpsdetexte"/>
        <w:numPr>
          <w:ilvl w:val="0"/>
          <w:numId w:val="4"/>
        </w:numPr>
        <w:ind w:left="115" w:right="114"/>
        <w:jc w:val="both"/>
      </w:pPr>
      <w:r w:rsidRPr="00500A9B">
        <w:t xml:space="preserve">Contribuer à l’identification de </w:t>
      </w:r>
      <w:r w:rsidR="00B96DCC" w:rsidRPr="00500A9B">
        <w:t xml:space="preserve">proxys </w:t>
      </w:r>
      <w:r w:rsidR="00EE1F21" w:rsidRPr="00500A9B">
        <w:t xml:space="preserve">anatomiques et </w:t>
      </w:r>
      <w:r w:rsidRPr="00500A9B">
        <w:t>moléculaires de la réponse aux stress combinés, en combinant des jeux de données existant</w:t>
      </w:r>
      <w:r w:rsidR="00EE1F21" w:rsidRPr="00500A9B">
        <w:t>s</w:t>
      </w:r>
      <w:r w:rsidRPr="00500A9B">
        <w:t xml:space="preserve"> et collectés durant le stage. </w:t>
      </w:r>
      <w:r w:rsidR="00252A8B" w:rsidRPr="00500A9B">
        <w:t xml:space="preserve">Selon les compétences et les intérêts du stagiaire, cet axe pourra mobiliser différentes approches </w:t>
      </w:r>
      <w:r w:rsidRPr="00500A9B">
        <w:t>(</w:t>
      </w:r>
      <w:r w:rsidR="00EE1F21" w:rsidRPr="00500A9B">
        <w:t>histologie, transcriptomique</w:t>
      </w:r>
      <w:r w:rsidRPr="00500A9B">
        <w:t>)</w:t>
      </w:r>
      <w:r w:rsidR="00252A8B" w:rsidRPr="00500A9B">
        <w:t>.</w:t>
      </w:r>
    </w:p>
    <w:p w14:paraId="6662C721" w14:textId="77777777" w:rsidR="00280934" w:rsidRDefault="00280934" w:rsidP="00280934">
      <w:pPr>
        <w:pStyle w:val="Corpsdetexte"/>
        <w:ind w:left="115" w:right="114"/>
        <w:jc w:val="both"/>
      </w:pPr>
    </w:p>
    <w:p w14:paraId="7AF3AC0D" w14:textId="77777777" w:rsidR="00F5671F" w:rsidRDefault="00280934" w:rsidP="00F5671F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  <w:r>
        <w:rPr>
          <w:spacing w:val="-1"/>
        </w:rPr>
        <w:t xml:space="preserve">Ce projet de stage s’inscrira à l’interface de deux projets scientifiques structurants, le </w:t>
      </w:r>
      <w:r w:rsidRPr="00286BD0">
        <w:rPr>
          <w:spacing w:val="-1"/>
        </w:rPr>
        <w:t xml:space="preserve">PSGAR Gestion des </w:t>
      </w:r>
      <w:proofErr w:type="spellStart"/>
      <w:r w:rsidRPr="00286BD0">
        <w:rPr>
          <w:spacing w:val="-1"/>
        </w:rPr>
        <w:t>RIsques</w:t>
      </w:r>
      <w:proofErr w:type="spellEnd"/>
      <w:r w:rsidRPr="00286BD0">
        <w:rPr>
          <w:spacing w:val="-1"/>
        </w:rPr>
        <w:t xml:space="preserve"> multiples en Forêt</w:t>
      </w:r>
      <w:r>
        <w:rPr>
          <w:spacing w:val="-1"/>
        </w:rPr>
        <w:t xml:space="preserve"> (GRIFON ; Région Nouvelle-Aquitaine) et le </w:t>
      </w:r>
      <w:hyperlink r:id="rId7" w:history="1">
        <w:r w:rsidRPr="00B46B12">
          <w:rPr>
            <w:rStyle w:val="Lienhypertexte"/>
            <w:spacing w:val="-1"/>
          </w:rPr>
          <w:t>PEPR FORESTT</w:t>
        </w:r>
      </w:hyperlink>
      <w:r>
        <w:rPr>
          <w:spacing w:val="-1"/>
        </w:rPr>
        <w:t xml:space="preserve"> (France 2030). Il bénéficiera des infrastructures de la </w:t>
      </w:r>
      <w:hyperlink r:id="rId8" w:history="1">
        <w:r w:rsidRPr="00B46B12">
          <w:rPr>
            <w:rStyle w:val="Lienhypertexte"/>
            <w:spacing w:val="-1"/>
          </w:rPr>
          <w:t>plateforme EMERGREEN</w:t>
        </w:r>
      </w:hyperlink>
      <w:r>
        <w:rPr>
          <w:spacing w:val="-1"/>
        </w:rPr>
        <w:t xml:space="preserve">, notamment des serres et laboratoires de niveau 2 de biosécurité du module </w:t>
      </w:r>
      <w:proofErr w:type="spellStart"/>
      <w:r w:rsidRPr="00286BD0">
        <w:rPr>
          <w:i/>
          <w:iCs/>
          <w:spacing w:val="-1"/>
        </w:rPr>
        <w:t>Insect</w:t>
      </w:r>
      <w:proofErr w:type="spellEnd"/>
      <w:r w:rsidRPr="00286BD0">
        <w:rPr>
          <w:i/>
          <w:iCs/>
          <w:spacing w:val="-1"/>
        </w:rPr>
        <w:t xml:space="preserve"> Free</w:t>
      </w:r>
      <w:r>
        <w:rPr>
          <w:spacing w:val="-1"/>
        </w:rPr>
        <w:t xml:space="preserve">. </w:t>
      </w:r>
      <w:r w:rsidRPr="00252A8B">
        <w:rPr>
          <w:spacing w:val="-1"/>
        </w:rPr>
        <w:t>Le stagiaire sera ainsi intégré</w:t>
      </w:r>
      <w:r>
        <w:rPr>
          <w:spacing w:val="-1"/>
        </w:rPr>
        <w:t xml:space="preserve"> </w:t>
      </w:r>
      <w:r w:rsidRPr="00252A8B">
        <w:rPr>
          <w:spacing w:val="-1"/>
        </w:rPr>
        <w:t xml:space="preserve">à un environnement de recherche </w:t>
      </w:r>
      <w:r>
        <w:rPr>
          <w:spacing w:val="-1"/>
        </w:rPr>
        <w:t xml:space="preserve">dynamique et </w:t>
      </w:r>
      <w:r w:rsidRPr="00252A8B">
        <w:rPr>
          <w:spacing w:val="-1"/>
        </w:rPr>
        <w:t>multidisciplinaire</w:t>
      </w:r>
      <w:r>
        <w:rPr>
          <w:spacing w:val="-1"/>
        </w:rPr>
        <w:t xml:space="preserve"> et pourra développer de nouvelles compétences scientifiques et transversales.</w:t>
      </w:r>
    </w:p>
    <w:p w14:paraId="6A375316" w14:textId="77777777" w:rsidR="00F5671F" w:rsidRDefault="00F5671F" w:rsidP="00F5671F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spacing w:val="-1"/>
        </w:rPr>
      </w:pPr>
    </w:p>
    <w:p w14:paraId="79D44D25" w14:textId="711C6ABA" w:rsidR="00812DBA" w:rsidRPr="00EE1F21" w:rsidRDefault="00FD45E5" w:rsidP="00F5671F">
      <w:pPr>
        <w:pStyle w:val="Corpsdetexte"/>
        <w:tabs>
          <w:tab w:val="left" w:pos="845"/>
          <w:tab w:val="left" w:pos="1666"/>
          <w:tab w:val="left" w:pos="2760"/>
        </w:tabs>
        <w:spacing w:before="1"/>
        <w:ind w:left="115" w:right="109"/>
        <w:jc w:val="both"/>
        <w:rPr>
          <w:b/>
        </w:rPr>
      </w:pPr>
      <w:r>
        <w:rPr>
          <w:b/>
        </w:rPr>
        <w:t>Profil</w:t>
      </w:r>
      <w:r>
        <w:rPr>
          <w:b/>
          <w:spacing w:val="-6"/>
        </w:rPr>
        <w:t xml:space="preserve"> </w:t>
      </w:r>
      <w:r>
        <w:rPr>
          <w:b/>
        </w:rPr>
        <w:t>recherché</w:t>
      </w:r>
      <w:r>
        <w:rPr>
          <w:b/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</w:p>
    <w:p w14:paraId="60A06EC3" w14:textId="7EDD39F9" w:rsidR="00812DBA" w:rsidRDefault="00FD45E5" w:rsidP="00EE1F21">
      <w:pPr>
        <w:pStyle w:val="Corpsdetexte"/>
        <w:numPr>
          <w:ilvl w:val="0"/>
          <w:numId w:val="2"/>
        </w:numPr>
        <w:jc w:val="both"/>
      </w:pPr>
      <w:r>
        <w:t>Connaissance</w:t>
      </w:r>
      <w:r w:rsidR="00D70C3F">
        <w:t>s</w:t>
      </w:r>
      <w:r>
        <w:rPr>
          <w:spacing w:val="-3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intérêt</w:t>
      </w:r>
      <w:r>
        <w:rPr>
          <w:spacing w:val="-5"/>
        </w:rPr>
        <w:t xml:space="preserve"> </w:t>
      </w:r>
      <w:r w:rsidR="00812DBA">
        <w:t>en physiologie végétale</w:t>
      </w:r>
      <w:r>
        <w:t>/pathologie</w:t>
      </w:r>
      <w:r>
        <w:rPr>
          <w:spacing w:val="-3"/>
        </w:rPr>
        <w:t xml:space="preserve"> </w:t>
      </w:r>
      <w:r>
        <w:t>végétale/</w:t>
      </w:r>
      <w:r w:rsidR="00686373">
        <w:t>analyse de données</w:t>
      </w:r>
    </w:p>
    <w:p w14:paraId="05C62575" w14:textId="77777777" w:rsidR="00812DBA" w:rsidRDefault="00FD45E5" w:rsidP="00EE1F21">
      <w:pPr>
        <w:pStyle w:val="Corpsdetexte"/>
        <w:numPr>
          <w:ilvl w:val="0"/>
          <w:numId w:val="2"/>
        </w:numPr>
        <w:jc w:val="both"/>
      </w:pPr>
      <w:r>
        <w:t>Sérieux</w:t>
      </w:r>
      <w:r w:rsidR="00812DBA" w:rsidRPr="00812DBA">
        <w:rPr>
          <w:spacing w:val="-3"/>
        </w:rPr>
        <w:t xml:space="preserve">, </w:t>
      </w:r>
      <w:r>
        <w:t>rigueur</w:t>
      </w:r>
      <w:r w:rsidR="00812DBA">
        <w:t xml:space="preserve"> et motivation</w:t>
      </w:r>
      <w:r w:rsidRPr="00812DBA">
        <w:rPr>
          <w:spacing w:val="-2"/>
        </w:rPr>
        <w:t xml:space="preserve"> </w:t>
      </w:r>
      <w:r>
        <w:t>dans</w:t>
      </w:r>
      <w:r w:rsidRPr="00812DBA">
        <w:rPr>
          <w:spacing w:val="-3"/>
        </w:rPr>
        <w:t xml:space="preserve"> </w:t>
      </w:r>
      <w:r>
        <w:t>la</w:t>
      </w:r>
      <w:r w:rsidRPr="00812DBA">
        <w:rPr>
          <w:spacing w:val="-2"/>
        </w:rPr>
        <w:t xml:space="preserve"> </w:t>
      </w:r>
      <w:r>
        <w:t>conduite</w:t>
      </w:r>
      <w:r w:rsidRPr="00812DBA">
        <w:rPr>
          <w:spacing w:val="-3"/>
        </w:rPr>
        <w:t xml:space="preserve"> </w:t>
      </w:r>
      <w:r>
        <w:t>des</w:t>
      </w:r>
      <w:r w:rsidRPr="00812DBA">
        <w:rPr>
          <w:spacing w:val="-2"/>
        </w:rPr>
        <w:t xml:space="preserve"> </w:t>
      </w:r>
      <w:r>
        <w:t>expérimentations.</w:t>
      </w:r>
    </w:p>
    <w:p w14:paraId="2CE57137" w14:textId="5371552D" w:rsidR="00CA5AB4" w:rsidRDefault="00686373" w:rsidP="00EE1F21">
      <w:pPr>
        <w:pStyle w:val="Corpsdetexte"/>
        <w:numPr>
          <w:ilvl w:val="0"/>
          <w:numId w:val="2"/>
        </w:numPr>
        <w:jc w:val="both"/>
      </w:pPr>
      <w:r>
        <w:t>Capacité à communiquer à l’écrit et à l’oral</w:t>
      </w:r>
      <w:r w:rsidR="00CA5AB4">
        <w:t>.</w:t>
      </w:r>
    </w:p>
    <w:p w14:paraId="1D979B39" w14:textId="5CBB3A0C" w:rsidR="00812DBA" w:rsidRDefault="00812DBA" w:rsidP="00EE1F21">
      <w:pPr>
        <w:pStyle w:val="Corpsdetexte"/>
        <w:numPr>
          <w:ilvl w:val="0"/>
          <w:numId w:val="2"/>
        </w:numPr>
        <w:jc w:val="both"/>
      </w:pPr>
      <w:r>
        <w:t xml:space="preserve">Des compétences en </w:t>
      </w:r>
      <w:r w:rsidR="00686373">
        <w:t>transcriptomique</w:t>
      </w:r>
      <w:r>
        <w:t xml:space="preserve"> et/ou </w:t>
      </w:r>
      <w:r w:rsidR="00EE1F21">
        <w:t>anatomie</w:t>
      </w:r>
      <w:r w:rsidR="00686373">
        <w:t xml:space="preserve"> végétale</w:t>
      </w:r>
      <w:r>
        <w:t xml:space="preserve"> seraient un plus.</w:t>
      </w:r>
    </w:p>
    <w:p w14:paraId="5C2AA981" w14:textId="77777777" w:rsidR="007E08C1" w:rsidRDefault="007E08C1" w:rsidP="00EE1F21">
      <w:pPr>
        <w:pStyle w:val="Corpsdetexte"/>
        <w:ind w:left="475"/>
        <w:jc w:val="both"/>
      </w:pPr>
    </w:p>
    <w:p w14:paraId="6BB5A4DC" w14:textId="5E8E2035" w:rsidR="00A113B8" w:rsidRDefault="00FD45E5" w:rsidP="00EE1F21">
      <w:pPr>
        <w:pStyle w:val="Corpsdetexte"/>
        <w:spacing w:before="1" w:line="266" w:lineRule="exact"/>
        <w:jc w:val="both"/>
      </w:pPr>
      <w:r>
        <w:rPr>
          <w:b/>
        </w:rPr>
        <w:t>Période</w:t>
      </w:r>
      <w:r>
        <w:rPr>
          <w:b/>
          <w:spacing w:val="-3"/>
        </w:rPr>
        <w:t xml:space="preserve"> </w:t>
      </w:r>
      <w:r>
        <w:t>:</w:t>
      </w:r>
      <w:r>
        <w:rPr>
          <w:spacing w:val="45"/>
        </w:rPr>
        <w:t xml:space="preserve"> </w:t>
      </w:r>
      <w:r w:rsidR="00812DBA">
        <w:t>A</w:t>
      </w:r>
      <w:r w:rsidR="004328DC">
        <w:t xml:space="preserve"> partir d</w:t>
      </w:r>
      <w:r w:rsidR="007745B9">
        <w:t xml:space="preserve">e </w:t>
      </w:r>
      <w:r w:rsidR="002C7EFB">
        <w:t>mars 202</w:t>
      </w:r>
      <w:r w:rsidR="005162D8">
        <w:t>7</w:t>
      </w:r>
      <w:r w:rsidR="007745B9">
        <w:t xml:space="preserve"> </w:t>
      </w:r>
      <w:r w:rsidR="00812DBA">
        <w:t>pour une durée de 6 mois</w:t>
      </w:r>
    </w:p>
    <w:p w14:paraId="32827473" w14:textId="77777777" w:rsidR="007E08C1" w:rsidRDefault="007E08C1" w:rsidP="00EE1F21">
      <w:pPr>
        <w:pStyle w:val="Corpsdetexte"/>
        <w:spacing w:before="1" w:line="266" w:lineRule="exact"/>
        <w:ind w:left="115"/>
        <w:jc w:val="both"/>
      </w:pPr>
    </w:p>
    <w:p w14:paraId="6CC05C6B" w14:textId="4BF123BE" w:rsidR="007E08C1" w:rsidRDefault="00FD45E5" w:rsidP="00EE1F21">
      <w:pPr>
        <w:pStyle w:val="Corpsdetexte"/>
        <w:ind w:right="682"/>
        <w:jc w:val="both"/>
      </w:pPr>
      <w:r>
        <w:rPr>
          <w:b/>
        </w:rPr>
        <w:t xml:space="preserve">Lieu du stage </w:t>
      </w:r>
      <w:r>
        <w:t xml:space="preserve">: INRAE, UMR </w:t>
      </w:r>
      <w:r w:rsidR="005162D8">
        <w:t xml:space="preserve">1202 </w:t>
      </w:r>
      <w:hyperlink r:id="rId9" w:history="1">
        <w:r w:rsidR="005162D8" w:rsidRPr="005162D8">
          <w:rPr>
            <w:rStyle w:val="Lienhypertexte"/>
          </w:rPr>
          <w:t>BIOGECO</w:t>
        </w:r>
      </w:hyperlink>
      <w:r w:rsidR="005162D8">
        <w:t>,</w:t>
      </w:r>
      <w:r w:rsidR="007E08C1">
        <w:t xml:space="preserve"> </w:t>
      </w:r>
      <w:r w:rsidR="005162D8" w:rsidRPr="005162D8">
        <w:t>69 route d'Arcachon</w:t>
      </w:r>
      <w:r w:rsidR="005162D8">
        <w:t xml:space="preserve"> </w:t>
      </w:r>
      <w:r w:rsidR="005162D8" w:rsidRPr="005162D8">
        <w:t xml:space="preserve">33610 Cestas, </w:t>
      </w:r>
      <w:r w:rsidR="005162D8">
        <w:t>France</w:t>
      </w:r>
    </w:p>
    <w:p w14:paraId="1F9C1FA1" w14:textId="77777777" w:rsidR="005162D8" w:rsidRDefault="005162D8" w:rsidP="00EE1F21">
      <w:pPr>
        <w:pStyle w:val="Corpsdetexte"/>
        <w:ind w:left="1815" w:right="682" w:hanging="1700"/>
        <w:jc w:val="both"/>
      </w:pPr>
    </w:p>
    <w:p w14:paraId="2AA6620B" w14:textId="468E3B5D" w:rsidR="007E08C1" w:rsidRDefault="00812DBA" w:rsidP="00EE1F21">
      <w:pPr>
        <w:pStyle w:val="Corpsdetexte"/>
        <w:ind w:right="960"/>
        <w:jc w:val="both"/>
      </w:pPr>
      <w:r>
        <w:rPr>
          <w:b/>
        </w:rPr>
        <w:t>Encadrement</w:t>
      </w:r>
      <w:r w:rsidR="00FD45E5">
        <w:rPr>
          <w:b/>
        </w:rPr>
        <w:t xml:space="preserve"> </w:t>
      </w:r>
      <w:r w:rsidR="00FD45E5">
        <w:t>:</w:t>
      </w:r>
      <w:r>
        <w:t xml:space="preserve"> </w:t>
      </w:r>
      <w:r w:rsidR="007E08C1">
        <w:t xml:space="preserve"> Au sein de l’équipe </w:t>
      </w:r>
      <w:proofErr w:type="spellStart"/>
      <w:r w:rsidR="002C7EFB">
        <w:t>DeepTree</w:t>
      </w:r>
      <w:proofErr w:type="spellEnd"/>
      <w:r w:rsidR="007E08C1">
        <w:t xml:space="preserve"> de l’UMR 1</w:t>
      </w:r>
      <w:r w:rsidR="002C7EFB">
        <w:t>202</w:t>
      </w:r>
      <w:r w:rsidR="007E08C1">
        <w:t xml:space="preserve"> </w:t>
      </w:r>
      <w:r w:rsidR="002C7EFB" w:rsidRPr="002C7EFB">
        <w:t>Biodiversité, Gènes et Communautés</w:t>
      </w:r>
      <w:r w:rsidR="002C7EFB">
        <w:t xml:space="preserve"> (</w:t>
      </w:r>
      <w:proofErr w:type="spellStart"/>
      <w:r w:rsidR="002C7EFB">
        <w:t>BioGeCo</w:t>
      </w:r>
      <w:proofErr w:type="spellEnd"/>
      <w:r w:rsidR="002C7EFB">
        <w:t>)</w:t>
      </w:r>
      <w:r w:rsidR="007E08C1">
        <w:t xml:space="preserve">, le stagiaire sera </w:t>
      </w:r>
      <w:proofErr w:type="spellStart"/>
      <w:r w:rsidR="007E08C1">
        <w:t>co</w:t>
      </w:r>
      <w:proofErr w:type="spellEnd"/>
      <w:r w:rsidR="007E08C1">
        <w:t xml:space="preserve">-encadré </w:t>
      </w:r>
      <w:r w:rsidR="002C7EFB">
        <w:t>par Pierre GASTOU</w:t>
      </w:r>
      <w:r w:rsidR="007E08C1">
        <w:t xml:space="preserve"> (</w:t>
      </w:r>
      <w:proofErr w:type="spellStart"/>
      <w:r w:rsidR="002C7EFB">
        <w:t>post-doctorant</w:t>
      </w:r>
      <w:proofErr w:type="spellEnd"/>
      <w:r w:rsidR="007E08C1">
        <w:t xml:space="preserve"> / INRAE)</w:t>
      </w:r>
      <w:r w:rsidR="008100FC">
        <w:t xml:space="preserve"> </w:t>
      </w:r>
      <w:r w:rsidR="002C7EFB">
        <w:t>et Marc KLEINHENTZ (ingénieur de recherche / INRAE)</w:t>
      </w:r>
      <w:r w:rsidR="007E08C1">
        <w:t>.</w:t>
      </w:r>
      <w:r w:rsidR="004328DC">
        <w:t xml:space="preserve"> </w:t>
      </w:r>
    </w:p>
    <w:p w14:paraId="566C6C34" w14:textId="77777777" w:rsidR="00EE1F21" w:rsidRDefault="00EE1F21" w:rsidP="00EE1F21">
      <w:pPr>
        <w:pStyle w:val="Corpsdetexte"/>
        <w:ind w:right="960"/>
        <w:jc w:val="both"/>
      </w:pPr>
    </w:p>
    <w:p w14:paraId="05484F70" w14:textId="7F5E0ED8" w:rsidR="00A113B8" w:rsidRPr="007E08C1" w:rsidRDefault="00FD45E5" w:rsidP="00EE1F21">
      <w:pPr>
        <w:pStyle w:val="Corpsdetexte"/>
        <w:ind w:right="960"/>
        <w:jc w:val="both"/>
        <w:rPr>
          <w:b/>
          <w:sz w:val="29"/>
        </w:rPr>
      </w:pPr>
      <w:r w:rsidRPr="007E08C1">
        <w:rPr>
          <w:b/>
        </w:rPr>
        <w:t>Envoyer</w:t>
      </w:r>
      <w:r w:rsidRPr="007E08C1">
        <w:rPr>
          <w:b/>
          <w:spacing w:val="-5"/>
        </w:rPr>
        <w:t xml:space="preserve"> </w:t>
      </w:r>
      <w:r w:rsidRPr="007E08C1">
        <w:rPr>
          <w:b/>
        </w:rPr>
        <w:t>CV</w:t>
      </w:r>
      <w:r w:rsidRPr="007E08C1">
        <w:rPr>
          <w:b/>
          <w:spacing w:val="-3"/>
        </w:rPr>
        <w:t xml:space="preserve"> </w:t>
      </w:r>
      <w:r w:rsidRPr="007E08C1">
        <w:rPr>
          <w:b/>
        </w:rPr>
        <w:t>et</w:t>
      </w:r>
      <w:r w:rsidRPr="007E08C1">
        <w:rPr>
          <w:b/>
          <w:spacing w:val="-2"/>
        </w:rPr>
        <w:t xml:space="preserve"> </w:t>
      </w:r>
      <w:r w:rsidRPr="007E08C1">
        <w:rPr>
          <w:b/>
        </w:rPr>
        <w:t>lettre</w:t>
      </w:r>
      <w:r w:rsidRPr="007E08C1">
        <w:rPr>
          <w:b/>
          <w:spacing w:val="2"/>
        </w:rPr>
        <w:t xml:space="preserve"> </w:t>
      </w:r>
      <w:r w:rsidRPr="007E08C1">
        <w:rPr>
          <w:b/>
        </w:rPr>
        <w:t>de</w:t>
      </w:r>
      <w:r w:rsidRPr="007E08C1">
        <w:rPr>
          <w:b/>
          <w:spacing w:val="-4"/>
        </w:rPr>
        <w:t xml:space="preserve"> </w:t>
      </w:r>
      <w:r w:rsidRPr="007E08C1">
        <w:rPr>
          <w:b/>
        </w:rPr>
        <w:t>motivation</w:t>
      </w:r>
      <w:r w:rsidRPr="007E08C1">
        <w:rPr>
          <w:b/>
          <w:spacing w:val="-1"/>
        </w:rPr>
        <w:t xml:space="preserve"> </w:t>
      </w:r>
      <w:r w:rsidRPr="007E08C1">
        <w:rPr>
          <w:b/>
        </w:rPr>
        <w:t>à</w:t>
      </w:r>
      <w:r w:rsidRPr="007E08C1">
        <w:rPr>
          <w:b/>
          <w:spacing w:val="-1"/>
        </w:rPr>
        <w:t xml:space="preserve"> </w:t>
      </w:r>
    </w:p>
    <w:bookmarkStart w:id="0" w:name="_Hlk239836918"/>
    <w:p w14:paraId="73FF8C33" w14:textId="77777777" w:rsidR="00A04E3C" w:rsidRPr="00B46B12" w:rsidRDefault="00000000" w:rsidP="00EE1F21">
      <w:pPr>
        <w:pStyle w:val="Paragraphedeliste"/>
        <w:numPr>
          <w:ilvl w:val="0"/>
          <w:numId w:val="1"/>
        </w:numPr>
        <w:tabs>
          <w:tab w:val="left" w:pos="1182"/>
        </w:tabs>
        <w:spacing w:before="4"/>
        <w:ind w:hanging="361"/>
        <w:jc w:val="both"/>
        <w:rPr>
          <w:rStyle w:val="Lienhypertexte"/>
          <w:color w:val="auto"/>
          <w:sz w:val="29"/>
          <w:u w:val="none"/>
        </w:rPr>
      </w:pPr>
      <w:r>
        <w:fldChar w:fldCharType="begin"/>
      </w:r>
      <w:r>
        <w:instrText>HYPERLINK "mailto:pierre.gastou@inrae.fr"</w:instrText>
      </w:r>
      <w:r>
        <w:fldChar w:fldCharType="separate"/>
      </w:r>
      <w:r w:rsidR="00A04E3C" w:rsidRPr="00B46B12">
        <w:rPr>
          <w:rStyle w:val="Lienhypertexte"/>
        </w:rPr>
        <w:t>pierre.gastou@inrae.fr</w:t>
      </w:r>
      <w:r>
        <w:rPr>
          <w:rStyle w:val="Lienhypertexte"/>
        </w:rPr>
        <w:fldChar w:fldCharType="end"/>
      </w:r>
    </w:p>
    <w:p w14:paraId="1AD6564A" w14:textId="35FD2378" w:rsidR="002C7EFB" w:rsidRPr="00B46B12" w:rsidRDefault="002C7EFB" w:rsidP="00EE1F21">
      <w:pPr>
        <w:pStyle w:val="Paragraphedeliste"/>
        <w:numPr>
          <w:ilvl w:val="0"/>
          <w:numId w:val="1"/>
        </w:numPr>
        <w:tabs>
          <w:tab w:val="left" w:pos="1182"/>
        </w:tabs>
        <w:spacing w:before="4"/>
        <w:ind w:hanging="361"/>
        <w:jc w:val="both"/>
        <w:rPr>
          <w:sz w:val="29"/>
        </w:rPr>
      </w:pPr>
      <w:r w:rsidRPr="00B46B12">
        <w:rPr>
          <w:rStyle w:val="Lienhypertexte"/>
        </w:rPr>
        <w:t>marc.kleinhentz@inrae.fr</w:t>
      </w:r>
    </w:p>
    <w:bookmarkEnd w:id="0"/>
    <w:p w14:paraId="4EEB28B0" w14:textId="570749EC" w:rsidR="00A113B8" w:rsidRDefault="00FD45E5" w:rsidP="00EE1F21">
      <w:pPr>
        <w:spacing w:before="101"/>
        <w:jc w:val="both"/>
        <w:rPr>
          <w:b/>
        </w:rPr>
      </w:pPr>
      <w:r>
        <w:rPr>
          <w:b/>
        </w:rPr>
        <w:t>Références</w:t>
      </w:r>
      <w:r>
        <w:rPr>
          <w:b/>
          <w:spacing w:val="-9"/>
        </w:rPr>
        <w:t xml:space="preserve"> </w:t>
      </w:r>
      <w:r>
        <w:rPr>
          <w:b/>
        </w:rPr>
        <w:t>bibliographiques</w:t>
      </w:r>
      <w:r w:rsidR="00D5116C">
        <w:rPr>
          <w:b/>
        </w:rPr>
        <w:t xml:space="preserve"> (PDF sur demande)</w:t>
      </w:r>
    </w:p>
    <w:p w14:paraId="61F82E38" w14:textId="77777777" w:rsidR="00555AE3" w:rsidRPr="00555AE3" w:rsidRDefault="00555AE3" w:rsidP="00555AE3">
      <w:pPr>
        <w:spacing w:before="101"/>
        <w:jc w:val="both"/>
        <w:rPr>
          <w:bCs/>
        </w:rPr>
      </w:pPr>
      <w:bookmarkStart w:id="1" w:name="_Hlk239836746"/>
      <w:proofErr w:type="spellStart"/>
      <w:r w:rsidRPr="00555AE3">
        <w:rPr>
          <w:bCs/>
        </w:rPr>
        <w:t>Carrasquinho</w:t>
      </w:r>
      <w:proofErr w:type="spellEnd"/>
      <w:r w:rsidRPr="00555AE3">
        <w:rPr>
          <w:bCs/>
        </w:rPr>
        <w:t xml:space="preserve">, I., Lisboa, A., </w:t>
      </w:r>
      <w:proofErr w:type="spellStart"/>
      <w:r w:rsidRPr="00555AE3">
        <w:rPr>
          <w:bCs/>
        </w:rPr>
        <w:t>Inácio</w:t>
      </w:r>
      <w:proofErr w:type="spellEnd"/>
      <w:r w:rsidRPr="00555AE3">
        <w:rPr>
          <w:bCs/>
        </w:rPr>
        <w:t xml:space="preserve">, M. L., &amp; Gonçalves, E. (2018). </w:t>
      </w:r>
      <w:proofErr w:type="spellStart"/>
      <w:r w:rsidRPr="00555AE3">
        <w:rPr>
          <w:bCs/>
        </w:rPr>
        <w:t>Genetic</w:t>
      </w:r>
      <w:proofErr w:type="spellEnd"/>
      <w:r w:rsidRPr="00555AE3">
        <w:rPr>
          <w:bCs/>
        </w:rPr>
        <w:t xml:space="preserve"> variation in </w:t>
      </w:r>
      <w:proofErr w:type="spellStart"/>
      <w:r w:rsidRPr="00555AE3">
        <w:rPr>
          <w:bCs/>
        </w:rPr>
        <w:t>susceptibility</w:t>
      </w:r>
      <w:proofErr w:type="spellEnd"/>
      <w:r w:rsidRPr="00555AE3">
        <w:rPr>
          <w:bCs/>
        </w:rPr>
        <w:t xml:space="preserve"> to pine </w:t>
      </w:r>
      <w:proofErr w:type="spellStart"/>
      <w:r w:rsidRPr="00555AE3">
        <w:rPr>
          <w:bCs/>
        </w:rPr>
        <w:t>wilt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disease</w:t>
      </w:r>
      <w:proofErr w:type="spellEnd"/>
      <w:r w:rsidRPr="00555AE3">
        <w:rPr>
          <w:bCs/>
        </w:rPr>
        <w:t xml:space="preserve"> of maritime pine (Pinus </w:t>
      </w:r>
      <w:proofErr w:type="spellStart"/>
      <w:r w:rsidRPr="00555AE3">
        <w:rPr>
          <w:bCs/>
        </w:rPr>
        <w:t>pinaster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Aiton</w:t>
      </w:r>
      <w:proofErr w:type="spellEnd"/>
      <w:r w:rsidRPr="00555AE3">
        <w:rPr>
          <w:bCs/>
        </w:rPr>
        <w:t xml:space="preserve">) </w:t>
      </w:r>
      <w:proofErr w:type="spellStart"/>
      <w:r w:rsidRPr="00555AE3">
        <w:rPr>
          <w:bCs/>
        </w:rPr>
        <w:t>half</w:t>
      </w:r>
      <w:proofErr w:type="spellEnd"/>
      <w:r w:rsidRPr="00555AE3">
        <w:rPr>
          <w:bCs/>
        </w:rPr>
        <w:t xml:space="preserve">-sib </w:t>
      </w:r>
      <w:proofErr w:type="spellStart"/>
      <w:r w:rsidRPr="00555AE3">
        <w:rPr>
          <w:bCs/>
        </w:rPr>
        <w:t>families</w:t>
      </w:r>
      <w:proofErr w:type="spellEnd"/>
      <w:r w:rsidRPr="00555AE3">
        <w:rPr>
          <w:bCs/>
        </w:rPr>
        <w:t xml:space="preserve">. </w:t>
      </w:r>
      <w:proofErr w:type="spellStart"/>
      <w:r w:rsidRPr="00555AE3">
        <w:rPr>
          <w:bCs/>
          <w:i/>
          <w:iCs/>
        </w:rPr>
        <w:t>Annals</w:t>
      </w:r>
      <w:proofErr w:type="spellEnd"/>
      <w:r w:rsidRPr="00555AE3">
        <w:rPr>
          <w:bCs/>
          <w:i/>
          <w:iCs/>
        </w:rPr>
        <w:t xml:space="preserve"> of Forest Science</w:t>
      </w:r>
      <w:r w:rsidRPr="00555AE3">
        <w:rPr>
          <w:bCs/>
        </w:rPr>
        <w:t xml:space="preserve">, </w:t>
      </w:r>
      <w:r w:rsidRPr="00555AE3">
        <w:rPr>
          <w:bCs/>
          <w:i/>
          <w:iCs/>
        </w:rPr>
        <w:t>75</w:t>
      </w:r>
      <w:r w:rsidRPr="00555AE3">
        <w:rPr>
          <w:bCs/>
        </w:rPr>
        <w:t xml:space="preserve">(3), 85. </w:t>
      </w:r>
      <w:hyperlink r:id="rId10" w:history="1">
        <w:r w:rsidRPr="00555AE3">
          <w:rPr>
            <w:rStyle w:val="Lienhypertexte"/>
            <w:bCs/>
          </w:rPr>
          <w:t>https://doi.org/10.1007/s13595-018-0759-x</w:t>
        </w:r>
      </w:hyperlink>
    </w:p>
    <w:p w14:paraId="0911F9A8" w14:textId="77777777" w:rsidR="00555AE3" w:rsidRDefault="00555AE3" w:rsidP="00555AE3">
      <w:pPr>
        <w:spacing w:before="101"/>
        <w:jc w:val="both"/>
        <w:rPr>
          <w:rStyle w:val="Lienhypertexte"/>
          <w:bCs/>
        </w:rPr>
      </w:pPr>
      <w:proofErr w:type="gramStart"/>
      <w:r w:rsidRPr="00555AE3">
        <w:rPr>
          <w:bCs/>
        </w:rPr>
        <w:t>de</w:t>
      </w:r>
      <w:proofErr w:type="gramEnd"/>
      <w:r w:rsidRPr="00555AE3">
        <w:rPr>
          <w:bCs/>
        </w:rPr>
        <w:t xml:space="preserve"> la Mata, R., </w:t>
      </w:r>
      <w:proofErr w:type="spellStart"/>
      <w:r w:rsidRPr="00555AE3">
        <w:rPr>
          <w:bCs/>
        </w:rPr>
        <w:t>Merlo</w:t>
      </w:r>
      <w:proofErr w:type="spellEnd"/>
      <w:r w:rsidRPr="00555AE3">
        <w:rPr>
          <w:bCs/>
        </w:rPr>
        <w:t xml:space="preserve">, E., &amp; </w:t>
      </w:r>
      <w:proofErr w:type="spellStart"/>
      <w:r w:rsidRPr="00555AE3">
        <w:rPr>
          <w:bCs/>
        </w:rPr>
        <w:t>Zas</w:t>
      </w:r>
      <w:proofErr w:type="spellEnd"/>
      <w:r w:rsidRPr="00555AE3">
        <w:rPr>
          <w:bCs/>
        </w:rPr>
        <w:t xml:space="preserve">, R. (2014). </w:t>
      </w:r>
      <w:proofErr w:type="spellStart"/>
      <w:r w:rsidRPr="00555AE3">
        <w:rPr>
          <w:bCs/>
        </w:rPr>
        <w:t>Among</w:t>
      </w:r>
      <w:proofErr w:type="spellEnd"/>
      <w:r w:rsidRPr="00555AE3">
        <w:rPr>
          <w:bCs/>
        </w:rPr>
        <w:t xml:space="preserve">-population variation and </w:t>
      </w:r>
      <w:proofErr w:type="spellStart"/>
      <w:r w:rsidRPr="00555AE3">
        <w:rPr>
          <w:bCs/>
        </w:rPr>
        <w:t>plasticity</w:t>
      </w:r>
      <w:proofErr w:type="spellEnd"/>
      <w:r w:rsidRPr="00555AE3">
        <w:rPr>
          <w:bCs/>
        </w:rPr>
        <w:t xml:space="preserve"> to </w:t>
      </w:r>
      <w:proofErr w:type="spellStart"/>
      <w:r w:rsidRPr="00555AE3">
        <w:rPr>
          <w:bCs/>
        </w:rPr>
        <w:t>drought</w:t>
      </w:r>
      <w:proofErr w:type="spellEnd"/>
      <w:r w:rsidRPr="00555AE3">
        <w:rPr>
          <w:bCs/>
        </w:rPr>
        <w:t xml:space="preserve"> of Atlantic, </w:t>
      </w:r>
      <w:proofErr w:type="spellStart"/>
      <w:r w:rsidRPr="00555AE3">
        <w:rPr>
          <w:bCs/>
        </w:rPr>
        <w:t>Mediterranean</w:t>
      </w:r>
      <w:proofErr w:type="spellEnd"/>
      <w:r w:rsidRPr="00555AE3">
        <w:rPr>
          <w:bCs/>
        </w:rPr>
        <w:t xml:space="preserve">, and </w:t>
      </w:r>
      <w:proofErr w:type="spellStart"/>
      <w:r w:rsidRPr="00555AE3">
        <w:rPr>
          <w:bCs/>
        </w:rPr>
        <w:t>interprovenance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hybrid</w:t>
      </w:r>
      <w:proofErr w:type="spellEnd"/>
      <w:r w:rsidRPr="00555AE3">
        <w:rPr>
          <w:bCs/>
        </w:rPr>
        <w:t xml:space="preserve"> populations of maritime pine. </w:t>
      </w:r>
      <w:proofErr w:type="spellStart"/>
      <w:r w:rsidRPr="00555AE3">
        <w:rPr>
          <w:bCs/>
          <w:i/>
          <w:iCs/>
        </w:rPr>
        <w:t>Tree</w:t>
      </w:r>
      <w:proofErr w:type="spellEnd"/>
      <w:r w:rsidRPr="00555AE3">
        <w:rPr>
          <w:bCs/>
          <w:i/>
          <w:iCs/>
        </w:rPr>
        <w:t xml:space="preserve"> </w:t>
      </w:r>
      <w:proofErr w:type="spellStart"/>
      <w:r w:rsidRPr="00555AE3">
        <w:rPr>
          <w:bCs/>
          <w:i/>
          <w:iCs/>
        </w:rPr>
        <w:t>Genetics</w:t>
      </w:r>
      <w:proofErr w:type="spellEnd"/>
      <w:r w:rsidRPr="00555AE3">
        <w:rPr>
          <w:bCs/>
          <w:i/>
          <w:iCs/>
        </w:rPr>
        <w:t xml:space="preserve"> &amp; </w:t>
      </w:r>
      <w:proofErr w:type="spellStart"/>
      <w:r w:rsidRPr="00555AE3">
        <w:rPr>
          <w:bCs/>
          <w:i/>
          <w:iCs/>
        </w:rPr>
        <w:t>Genomes</w:t>
      </w:r>
      <w:proofErr w:type="spellEnd"/>
      <w:r w:rsidRPr="00555AE3">
        <w:rPr>
          <w:bCs/>
        </w:rPr>
        <w:t xml:space="preserve">, </w:t>
      </w:r>
      <w:r w:rsidRPr="00555AE3">
        <w:rPr>
          <w:bCs/>
          <w:i/>
          <w:iCs/>
        </w:rPr>
        <w:t>10</w:t>
      </w:r>
      <w:r w:rsidRPr="00555AE3">
        <w:rPr>
          <w:bCs/>
        </w:rPr>
        <w:t>(5), 1191</w:t>
      </w:r>
      <w:r w:rsidRPr="00555AE3">
        <w:rPr>
          <w:bCs/>
        </w:rPr>
        <w:noBreakHyphen/>
        <w:t xml:space="preserve">1203. </w:t>
      </w:r>
      <w:hyperlink r:id="rId11" w:history="1">
        <w:r w:rsidRPr="00555AE3">
          <w:rPr>
            <w:rStyle w:val="Lienhypertexte"/>
            <w:bCs/>
          </w:rPr>
          <w:t>https://doi.org/10.1007/s11295-014-0753-x</w:t>
        </w:r>
      </w:hyperlink>
    </w:p>
    <w:p w14:paraId="41DCCAB2" w14:textId="77777777" w:rsidR="00BD26C3" w:rsidRPr="00BD26C3" w:rsidRDefault="00BD26C3" w:rsidP="00BD26C3">
      <w:pPr>
        <w:spacing w:before="101"/>
        <w:jc w:val="both"/>
        <w:rPr>
          <w:bCs/>
        </w:rPr>
      </w:pPr>
      <w:r w:rsidRPr="00BD26C3">
        <w:rPr>
          <w:bCs/>
        </w:rPr>
        <w:t>Desprez-</w:t>
      </w:r>
      <w:proofErr w:type="spellStart"/>
      <w:r w:rsidRPr="00BD26C3">
        <w:rPr>
          <w:bCs/>
        </w:rPr>
        <w:t>Loustau</w:t>
      </w:r>
      <w:proofErr w:type="spellEnd"/>
      <w:r w:rsidRPr="00BD26C3">
        <w:rPr>
          <w:bCs/>
        </w:rPr>
        <w:t xml:space="preserve">, M.-L., Marçais, B., </w:t>
      </w:r>
      <w:proofErr w:type="spellStart"/>
      <w:r w:rsidRPr="00BD26C3">
        <w:rPr>
          <w:bCs/>
        </w:rPr>
        <w:t>Nageleisen</w:t>
      </w:r>
      <w:proofErr w:type="spellEnd"/>
      <w:r w:rsidRPr="00BD26C3">
        <w:rPr>
          <w:bCs/>
        </w:rPr>
        <w:t xml:space="preserve">, L.-M., Piou, D., &amp; </w:t>
      </w:r>
      <w:proofErr w:type="spellStart"/>
      <w:r w:rsidRPr="00BD26C3">
        <w:rPr>
          <w:bCs/>
        </w:rPr>
        <w:t>Vannini</w:t>
      </w:r>
      <w:proofErr w:type="spellEnd"/>
      <w:r w:rsidRPr="00BD26C3">
        <w:rPr>
          <w:bCs/>
        </w:rPr>
        <w:t xml:space="preserve">, A. (2006). Interactive </w:t>
      </w:r>
      <w:proofErr w:type="spellStart"/>
      <w:r w:rsidRPr="00BD26C3">
        <w:rPr>
          <w:bCs/>
        </w:rPr>
        <w:t>effects</w:t>
      </w:r>
      <w:proofErr w:type="spellEnd"/>
      <w:r w:rsidRPr="00BD26C3">
        <w:rPr>
          <w:bCs/>
        </w:rPr>
        <w:t xml:space="preserve"> of </w:t>
      </w:r>
      <w:proofErr w:type="spellStart"/>
      <w:r w:rsidRPr="00BD26C3">
        <w:rPr>
          <w:bCs/>
        </w:rPr>
        <w:t>drought</w:t>
      </w:r>
      <w:proofErr w:type="spellEnd"/>
      <w:r w:rsidRPr="00BD26C3">
        <w:rPr>
          <w:bCs/>
        </w:rPr>
        <w:t xml:space="preserve"> and </w:t>
      </w:r>
      <w:proofErr w:type="spellStart"/>
      <w:r w:rsidRPr="00BD26C3">
        <w:rPr>
          <w:bCs/>
        </w:rPr>
        <w:t>pathogens</w:t>
      </w:r>
      <w:proofErr w:type="spellEnd"/>
      <w:r w:rsidRPr="00BD26C3">
        <w:rPr>
          <w:bCs/>
        </w:rPr>
        <w:t xml:space="preserve"> in </w:t>
      </w:r>
      <w:proofErr w:type="spellStart"/>
      <w:r w:rsidRPr="00BD26C3">
        <w:rPr>
          <w:bCs/>
        </w:rPr>
        <w:t>forest</w:t>
      </w:r>
      <w:proofErr w:type="spellEnd"/>
      <w:r w:rsidRPr="00BD26C3">
        <w:rPr>
          <w:bCs/>
        </w:rPr>
        <w:t xml:space="preserve"> </w:t>
      </w:r>
      <w:proofErr w:type="spellStart"/>
      <w:r w:rsidRPr="00BD26C3">
        <w:rPr>
          <w:bCs/>
        </w:rPr>
        <w:t>trees</w:t>
      </w:r>
      <w:proofErr w:type="spellEnd"/>
      <w:r w:rsidRPr="00BD26C3">
        <w:rPr>
          <w:bCs/>
        </w:rPr>
        <w:t xml:space="preserve">. </w:t>
      </w:r>
      <w:proofErr w:type="spellStart"/>
      <w:r w:rsidRPr="00BD26C3">
        <w:rPr>
          <w:bCs/>
          <w:i/>
          <w:iCs/>
        </w:rPr>
        <w:t>Annals</w:t>
      </w:r>
      <w:proofErr w:type="spellEnd"/>
      <w:r w:rsidRPr="00BD26C3">
        <w:rPr>
          <w:bCs/>
          <w:i/>
          <w:iCs/>
        </w:rPr>
        <w:t xml:space="preserve"> of Forest Science</w:t>
      </w:r>
      <w:r w:rsidRPr="00BD26C3">
        <w:rPr>
          <w:bCs/>
        </w:rPr>
        <w:t xml:space="preserve">, </w:t>
      </w:r>
      <w:r w:rsidRPr="00BD26C3">
        <w:rPr>
          <w:bCs/>
          <w:i/>
          <w:iCs/>
        </w:rPr>
        <w:t>63</w:t>
      </w:r>
      <w:r w:rsidRPr="00BD26C3">
        <w:rPr>
          <w:bCs/>
        </w:rPr>
        <w:t>(6), 597</w:t>
      </w:r>
      <w:r w:rsidRPr="00BD26C3">
        <w:rPr>
          <w:bCs/>
        </w:rPr>
        <w:noBreakHyphen/>
        <w:t xml:space="preserve">612. </w:t>
      </w:r>
      <w:hyperlink r:id="rId12" w:history="1">
        <w:r w:rsidRPr="00BD26C3">
          <w:rPr>
            <w:rStyle w:val="Lienhypertexte"/>
            <w:bCs/>
          </w:rPr>
          <w:t>https://doi.org/10.1051/forest:2006040</w:t>
        </w:r>
      </w:hyperlink>
    </w:p>
    <w:p w14:paraId="11A3574F" w14:textId="77777777" w:rsidR="00555AE3" w:rsidRDefault="00555AE3" w:rsidP="00555AE3">
      <w:pPr>
        <w:spacing w:before="101"/>
        <w:jc w:val="both"/>
        <w:rPr>
          <w:bCs/>
        </w:rPr>
      </w:pPr>
      <w:proofErr w:type="spellStart"/>
      <w:r w:rsidRPr="00555AE3">
        <w:rPr>
          <w:bCs/>
        </w:rPr>
        <w:t>Estorninho</w:t>
      </w:r>
      <w:proofErr w:type="spellEnd"/>
      <w:r w:rsidRPr="00555AE3">
        <w:rPr>
          <w:bCs/>
        </w:rPr>
        <w:t xml:space="preserve">, M., </w:t>
      </w:r>
      <w:proofErr w:type="spellStart"/>
      <w:r w:rsidRPr="00555AE3">
        <w:rPr>
          <w:bCs/>
        </w:rPr>
        <w:t>Chozas</w:t>
      </w:r>
      <w:proofErr w:type="spellEnd"/>
      <w:r w:rsidRPr="00555AE3">
        <w:rPr>
          <w:bCs/>
        </w:rPr>
        <w:t xml:space="preserve">, S., Mendes, A., </w:t>
      </w:r>
      <w:proofErr w:type="spellStart"/>
      <w:r w:rsidRPr="00555AE3">
        <w:rPr>
          <w:bCs/>
        </w:rPr>
        <w:t>Colwell</w:t>
      </w:r>
      <w:proofErr w:type="spellEnd"/>
      <w:r w:rsidRPr="00555AE3">
        <w:rPr>
          <w:bCs/>
        </w:rPr>
        <w:t xml:space="preserve">, F., </w:t>
      </w:r>
      <w:proofErr w:type="spellStart"/>
      <w:r w:rsidRPr="00555AE3">
        <w:rPr>
          <w:bCs/>
        </w:rPr>
        <w:t>Abrantes</w:t>
      </w:r>
      <w:proofErr w:type="spellEnd"/>
      <w:r w:rsidRPr="00555AE3">
        <w:rPr>
          <w:bCs/>
        </w:rPr>
        <w:t xml:space="preserve">, I., Fonseca, L., Fernandes, P., Costa, C., </w:t>
      </w:r>
      <w:proofErr w:type="spellStart"/>
      <w:r w:rsidRPr="00555AE3">
        <w:rPr>
          <w:bCs/>
        </w:rPr>
        <w:t>Máguas</w:t>
      </w:r>
      <w:proofErr w:type="spellEnd"/>
      <w:r w:rsidRPr="00555AE3">
        <w:rPr>
          <w:bCs/>
        </w:rPr>
        <w:t xml:space="preserve">, C., Correia, O., &amp; Antunes, C. (2022). </w:t>
      </w:r>
      <w:proofErr w:type="spellStart"/>
      <w:r w:rsidRPr="00555AE3">
        <w:rPr>
          <w:bCs/>
        </w:rPr>
        <w:t>Differential</w:t>
      </w:r>
      <w:proofErr w:type="spellEnd"/>
      <w:r w:rsidRPr="00555AE3">
        <w:rPr>
          <w:bCs/>
        </w:rPr>
        <w:t xml:space="preserve"> Impact of the </w:t>
      </w:r>
      <w:proofErr w:type="spellStart"/>
      <w:r w:rsidRPr="00555AE3">
        <w:rPr>
          <w:bCs/>
        </w:rPr>
        <w:t>Pinewood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Nematode</w:t>
      </w:r>
      <w:proofErr w:type="spellEnd"/>
      <w:r w:rsidRPr="00555AE3">
        <w:rPr>
          <w:bCs/>
        </w:rPr>
        <w:t xml:space="preserve"> on Pinus </w:t>
      </w:r>
      <w:proofErr w:type="spellStart"/>
      <w:r w:rsidRPr="00555AE3">
        <w:rPr>
          <w:bCs/>
        </w:rPr>
        <w:t>Species</w:t>
      </w:r>
      <w:proofErr w:type="spellEnd"/>
      <w:r w:rsidRPr="00555AE3">
        <w:rPr>
          <w:bCs/>
        </w:rPr>
        <w:t xml:space="preserve"> Under </w:t>
      </w:r>
      <w:proofErr w:type="spellStart"/>
      <w:r w:rsidRPr="00555AE3">
        <w:rPr>
          <w:bCs/>
        </w:rPr>
        <w:t>Drought</w:t>
      </w:r>
      <w:proofErr w:type="spellEnd"/>
      <w:r w:rsidRPr="00555AE3">
        <w:rPr>
          <w:bCs/>
        </w:rPr>
        <w:t xml:space="preserve"> Conditions. </w:t>
      </w:r>
      <w:proofErr w:type="spellStart"/>
      <w:r w:rsidRPr="00555AE3">
        <w:rPr>
          <w:bCs/>
          <w:i/>
          <w:iCs/>
        </w:rPr>
        <w:t>Frontiers</w:t>
      </w:r>
      <w:proofErr w:type="spellEnd"/>
      <w:r w:rsidRPr="00555AE3">
        <w:rPr>
          <w:bCs/>
          <w:i/>
          <w:iCs/>
        </w:rPr>
        <w:t xml:space="preserve"> in Plant Science</w:t>
      </w:r>
      <w:r w:rsidRPr="00555AE3">
        <w:rPr>
          <w:bCs/>
        </w:rPr>
        <w:t xml:space="preserve">, </w:t>
      </w:r>
      <w:r w:rsidRPr="00555AE3">
        <w:rPr>
          <w:bCs/>
          <w:i/>
          <w:iCs/>
        </w:rPr>
        <w:t>13</w:t>
      </w:r>
      <w:r w:rsidRPr="00555AE3">
        <w:rPr>
          <w:bCs/>
        </w:rPr>
        <w:t xml:space="preserve">. </w:t>
      </w:r>
      <w:hyperlink r:id="rId13" w:history="1">
        <w:r w:rsidRPr="00555AE3">
          <w:rPr>
            <w:rStyle w:val="Lienhypertexte"/>
            <w:bCs/>
          </w:rPr>
          <w:t>https://doi.org/10.3389/fpls.2022.841707</w:t>
        </w:r>
      </w:hyperlink>
    </w:p>
    <w:p w14:paraId="322D6184" w14:textId="77777777" w:rsidR="00555AE3" w:rsidRPr="002004DD" w:rsidRDefault="00555AE3" w:rsidP="00555AE3">
      <w:pPr>
        <w:spacing w:before="101"/>
        <w:jc w:val="both"/>
        <w:rPr>
          <w:bCs/>
        </w:rPr>
      </w:pPr>
      <w:r w:rsidRPr="002004DD">
        <w:rPr>
          <w:bCs/>
        </w:rPr>
        <w:t xml:space="preserve">Raffin, A., Vidal, M., &amp; </w:t>
      </w:r>
      <w:proofErr w:type="spellStart"/>
      <w:r w:rsidRPr="002004DD">
        <w:rPr>
          <w:bCs/>
        </w:rPr>
        <w:t>Bouffier</w:t>
      </w:r>
      <w:proofErr w:type="spellEnd"/>
      <w:r w:rsidRPr="002004DD">
        <w:rPr>
          <w:bCs/>
        </w:rPr>
        <w:t xml:space="preserve">, L. (2016). </w:t>
      </w:r>
      <w:r w:rsidRPr="002004DD">
        <w:rPr>
          <w:bCs/>
          <w:i/>
          <w:iCs/>
        </w:rPr>
        <w:t xml:space="preserve">Les avancées du programme </w:t>
      </w:r>
      <w:proofErr w:type="spellStart"/>
      <w:r w:rsidRPr="002004DD">
        <w:rPr>
          <w:bCs/>
          <w:i/>
          <w:iCs/>
        </w:rPr>
        <w:t>Fortius</w:t>
      </w:r>
      <w:proofErr w:type="spellEnd"/>
      <w:r w:rsidRPr="002004DD">
        <w:rPr>
          <w:bCs/>
          <w:i/>
          <w:iCs/>
        </w:rPr>
        <w:t xml:space="preserve"> : Une nouvelle stratégie de sélection pour des variétés améliorées diversifiées et régulièrement renouvelées</w:t>
      </w:r>
      <w:r w:rsidRPr="002004DD">
        <w:rPr>
          <w:bCs/>
        </w:rPr>
        <w:t xml:space="preserve">. Groupe Pin Maritime du Futur. </w:t>
      </w:r>
      <w:hyperlink r:id="rId14" w:tgtFrame="_new" w:history="1">
        <w:r w:rsidRPr="002004DD">
          <w:rPr>
            <w:rStyle w:val="Lienhypertexte"/>
            <w:bCs/>
          </w:rPr>
          <w:t>https://uefp.isc.inrae.fr/content/download/213/2251?version=1</w:t>
        </w:r>
      </w:hyperlink>
    </w:p>
    <w:p w14:paraId="42592ACB" w14:textId="77777777" w:rsidR="00555AE3" w:rsidRPr="00555AE3" w:rsidRDefault="00555AE3" w:rsidP="00555AE3">
      <w:pPr>
        <w:spacing w:before="101"/>
        <w:jc w:val="both"/>
        <w:rPr>
          <w:bCs/>
        </w:rPr>
      </w:pPr>
      <w:proofErr w:type="spellStart"/>
      <w:r w:rsidRPr="00555AE3">
        <w:rPr>
          <w:bCs/>
        </w:rPr>
        <w:t>Sánchez-Salguero</w:t>
      </w:r>
      <w:proofErr w:type="spellEnd"/>
      <w:r w:rsidRPr="00555AE3">
        <w:rPr>
          <w:bCs/>
        </w:rPr>
        <w:t>, R., Navarro, R. M., Camarero, J. J., &amp; Fernández-</w:t>
      </w:r>
      <w:proofErr w:type="spellStart"/>
      <w:r w:rsidRPr="00555AE3">
        <w:rPr>
          <w:bCs/>
        </w:rPr>
        <w:t>Cancio</w:t>
      </w:r>
      <w:proofErr w:type="spellEnd"/>
      <w:r w:rsidRPr="00555AE3">
        <w:rPr>
          <w:bCs/>
        </w:rPr>
        <w:t xml:space="preserve">, Á. (2010). </w:t>
      </w:r>
      <w:proofErr w:type="spellStart"/>
      <w:r w:rsidRPr="00555AE3">
        <w:rPr>
          <w:bCs/>
        </w:rPr>
        <w:t>Drought-induced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growth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decline</w:t>
      </w:r>
      <w:proofErr w:type="spellEnd"/>
      <w:r w:rsidRPr="00555AE3">
        <w:rPr>
          <w:bCs/>
        </w:rPr>
        <w:t xml:space="preserve"> of </w:t>
      </w:r>
      <w:proofErr w:type="spellStart"/>
      <w:r w:rsidRPr="00555AE3">
        <w:rPr>
          <w:bCs/>
        </w:rPr>
        <w:t>Aleppo</w:t>
      </w:r>
      <w:proofErr w:type="spellEnd"/>
      <w:r w:rsidRPr="00555AE3">
        <w:rPr>
          <w:bCs/>
        </w:rPr>
        <w:t xml:space="preserve"> and maritime pine </w:t>
      </w:r>
      <w:proofErr w:type="spellStart"/>
      <w:r w:rsidRPr="00555AE3">
        <w:rPr>
          <w:bCs/>
        </w:rPr>
        <w:t>forests</w:t>
      </w:r>
      <w:proofErr w:type="spellEnd"/>
      <w:r w:rsidRPr="00555AE3">
        <w:rPr>
          <w:bCs/>
        </w:rPr>
        <w:t xml:space="preserve"> in </w:t>
      </w:r>
      <w:proofErr w:type="spellStart"/>
      <w:r w:rsidRPr="00555AE3">
        <w:rPr>
          <w:bCs/>
        </w:rPr>
        <w:t>south-eastern</w:t>
      </w:r>
      <w:proofErr w:type="spellEnd"/>
      <w:r w:rsidRPr="00555AE3">
        <w:rPr>
          <w:bCs/>
        </w:rPr>
        <w:t xml:space="preserve"> Spain. </w:t>
      </w:r>
      <w:r w:rsidRPr="00555AE3">
        <w:rPr>
          <w:bCs/>
          <w:i/>
          <w:iCs/>
        </w:rPr>
        <w:t xml:space="preserve">Forest </w:t>
      </w:r>
      <w:proofErr w:type="spellStart"/>
      <w:r w:rsidRPr="00555AE3">
        <w:rPr>
          <w:bCs/>
          <w:i/>
          <w:iCs/>
        </w:rPr>
        <w:t>Systems</w:t>
      </w:r>
      <w:proofErr w:type="spellEnd"/>
      <w:r w:rsidRPr="00555AE3">
        <w:rPr>
          <w:bCs/>
        </w:rPr>
        <w:t xml:space="preserve">, </w:t>
      </w:r>
      <w:r w:rsidRPr="00555AE3">
        <w:rPr>
          <w:bCs/>
          <w:i/>
          <w:iCs/>
        </w:rPr>
        <w:t>19</w:t>
      </w:r>
      <w:r w:rsidRPr="00555AE3">
        <w:rPr>
          <w:bCs/>
        </w:rPr>
        <w:t>(3), 458</w:t>
      </w:r>
      <w:r w:rsidRPr="00555AE3">
        <w:rPr>
          <w:bCs/>
        </w:rPr>
        <w:noBreakHyphen/>
        <w:t xml:space="preserve">470. </w:t>
      </w:r>
      <w:hyperlink r:id="rId15" w:history="1">
        <w:r w:rsidRPr="00555AE3">
          <w:rPr>
            <w:rStyle w:val="Lienhypertexte"/>
            <w:bCs/>
          </w:rPr>
          <w:t>https://doi.org/10.5424/fs/2010193-9131</w:t>
        </w:r>
      </w:hyperlink>
    </w:p>
    <w:p w14:paraId="71CB9751" w14:textId="77777777" w:rsidR="00555AE3" w:rsidRPr="00555AE3" w:rsidRDefault="00555AE3" w:rsidP="00555AE3">
      <w:pPr>
        <w:spacing w:before="101"/>
        <w:jc w:val="both"/>
        <w:rPr>
          <w:bCs/>
        </w:rPr>
      </w:pPr>
      <w:proofErr w:type="spellStart"/>
      <w:r w:rsidRPr="00555AE3">
        <w:rPr>
          <w:bCs/>
        </w:rPr>
        <w:t>Umebayashi</w:t>
      </w:r>
      <w:proofErr w:type="spellEnd"/>
      <w:r w:rsidRPr="00555AE3">
        <w:rPr>
          <w:bCs/>
        </w:rPr>
        <w:t xml:space="preserve">, T., </w:t>
      </w:r>
      <w:proofErr w:type="spellStart"/>
      <w:r w:rsidRPr="00555AE3">
        <w:rPr>
          <w:bCs/>
        </w:rPr>
        <w:t>Fukuda</w:t>
      </w:r>
      <w:proofErr w:type="spellEnd"/>
      <w:r w:rsidRPr="00555AE3">
        <w:rPr>
          <w:bCs/>
        </w:rPr>
        <w:t xml:space="preserve">, K., </w:t>
      </w:r>
      <w:proofErr w:type="spellStart"/>
      <w:r w:rsidRPr="00555AE3">
        <w:rPr>
          <w:bCs/>
        </w:rPr>
        <w:t>Haishi</w:t>
      </w:r>
      <w:proofErr w:type="spellEnd"/>
      <w:r w:rsidRPr="00555AE3">
        <w:rPr>
          <w:bCs/>
        </w:rPr>
        <w:t xml:space="preserve">, T., </w:t>
      </w:r>
      <w:proofErr w:type="spellStart"/>
      <w:r w:rsidRPr="00555AE3">
        <w:rPr>
          <w:bCs/>
        </w:rPr>
        <w:t>Sotooka</w:t>
      </w:r>
      <w:proofErr w:type="spellEnd"/>
      <w:r w:rsidRPr="00555AE3">
        <w:rPr>
          <w:bCs/>
        </w:rPr>
        <w:t xml:space="preserve">, R., </w:t>
      </w:r>
      <w:proofErr w:type="spellStart"/>
      <w:r w:rsidRPr="00555AE3">
        <w:rPr>
          <w:bCs/>
        </w:rPr>
        <w:t>Zuhair</w:t>
      </w:r>
      <w:proofErr w:type="spellEnd"/>
      <w:r w:rsidRPr="00555AE3">
        <w:rPr>
          <w:bCs/>
        </w:rPr>
        <w:t xml:space="preserve">, S., &amp; </w:t>
      </w:r>
      <w:proofErr w:type="spellStart"/>
      <w:r w:rsidRPr="00555AE3">
        <w:rPr>
          <w:bCs/>
        </w:rPr>
        <w:t>Otsuki</w:t>
      </w:r>
      <w:proofErr w:type="spellEnd"/>
      <w:r w:rsidRPr="00555AE3">
        <w:rPr>
          <w:bCs/>
        </w:rPr>
        <w:t xml:space="preserve">, K. (2011). The </w:t>
      </w:r>
      <w:proofErr w:type="spellStart"/>
      <w:r w:rsidRPr="00555AE3">
        <w:rPr>
          <w:bCs/>
        </w:rPr>
        <w:t>Developmental</w:t>
      </w:r>
      <w:proofErr w:type="spellEnd"/>
      <w:r w:rsidRPr="00555AE3">
        <w:rPr>
          <w:bCs/>
        </w:rPr>
        <w:t xml:space="preserve"> Process of </w:t>
      </w:r>
      <w:proofErr w:type="spellStart"/>
      <w:r w:rsidRPr="00555AE3">
        <w:rPr>
          <w:bCs/>
        </w:rPr>
        <w:t>Xylem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Embolisms</w:t>
      </w:r>
      <w:proofErr w:type="spellEnd"/>
      <w:r w:rsidRPr="00555AE3">
        <w:rPr>
          <w:bCs/>
        </w:rPr>
        <w:t xml:space="preserve"> in Pine </w:t>
      </w:r>
      <w:proofErr w:type="spellStart"/>
      <w:r w:rsidRPr="00555AE3">
        <w:rPr>
          <w:bCs/>
        </w:rPr>
        <w:t>Wilt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Disease</w:t>
      </w:r>
      <w:proofErr w:type="spellEnd"/>
      <w:r w:rsidRPr="00555AE3">
        <w:rPr>
          <w:bCs/>
        </w:rPr>
        <w:t xml:space="preserve"> </w:t>
      </w:r>
      <w:proofErr w:type="spellStart"/>
      <w:r w:rsidRPr="00555AE3">
        <w:rPr>
          <w:bCs/>
        </w:rPr>
        <w:t>Monitored</w:t>
      </w:r>
      <w:proofErr w:type="spellEnd"/>
      <w:r w:rsidRPr="00555AE3">
        <w:rPr>
          <w:bCs/>
        </w:rPr>
        <w:t xml:space="preserve"> by Multipoint Imaging </w:t>
      </w:r>
      <w:proofErr w:type="spellStart"/>
      <w:r w:rsidRPr="00555AE3">
        <w:rPr>
          <w:bCs/>
        </w:rPr>
        <w:t>Using</w:t>
      </w:r>
      <w:proofErr w:type="spellEnd"/>
      <w:r w:rsidRPr="00555AE3">
        <w:rPr>
          <w:bCs/>
        </w:rPr>
        <w:t xml:space="preserve"> Compact Magnetic </w:t>
      </w:r>
      <w:proofErr w:type="spellStart"/>
      <w:r w:rsidRPr="00555AE3">
        <w:rPr>
          <w:bCs/>
        </w:rPr>
        <w:t>Resonance</w:t>
      </w:r>
      <w:proofErr w:type="spellEnd"/>
      <w:r w:rsidRPr="00555AE3">
        <w:rPr>
          <w:bCs/>
        </w:rPr>
        <w:t xml:space="preserve"> Imaging. </w:t>
      </w:r>
      <w:r w:rsidRPr="00555AE3">
        <w:rPr>
          <w:bCs/>
          <w:i/>
          <w:iCs/>
        </w:rPr>
        <w:t xml:space="preserve">Plant </w:t>
      </w:r>
      <w:proofErr w:type="spellStart"/>
      <w:r w:rsidRPr="00555AE3">
        <w:rPr>
          <w:bCs/>
          <w:i/>
          <w:iCs/>
        </w:rPr>
        <w:t>Physiology</w:t>
      </w:r>
      <w:proofErr w:type="spellEnd"/>
      <w:r w:rsidRPr="00555AE3">
        <w:rPr>
          <w:bCs/>
        </w:rPr>
        <w:t xml:space="preserve">, </w:t>
      </w:r>
      <w:r w:rsidRPr="00555AE3">
        <w:rPr>
          <w:bCs/>
          <w:i/>
          <w:iCs/>
        </w:rPr>
        <w:t>156</w:t>
      </w:r>
      <w:r w:rsidRPr="00555AE3">
        <w:rPr>
          <w:bCs/>
        </w:rPr>
        <w:t>(2), 943</w:t>
      </w:r>
      <w:r w:rsidRPr="00555AE3">
        <w:rPr>
          <w:bCs/>
        </w:rPr>
        <w:noBreakHyphen/>
        <w:t xml:space="preserve">951. </w:t>
      </w:r>
      <w:hyperlink r:id="rId16" w:history="1">
        <w:r w:rsidRPr="00555AE3">
          <w:rPr>
            <w:rStyle w:val="Lienhypertexte"/>
            <w:bCs/>
          </w:rPr>
          <w:t>https://doi.org/10.1104/pp.110.170282</w:t>
        </w:r>
      </w:hyperlink>
    </w:p>
    <w:bookmarkEnd w:id="1"/>
    <w:p w14:paraId="234E1ABF" w14:textId="77777777" w:rsidR="00555AE3" w:rsidRDefault="00555AE3" w:rsidP="002004DD">
      <w:pPr>
        <w:spacing w:before="101"/>
        <w:jc w:val="both"/>
        <w:rPr>
          <w:bCs/>
        </w:rPr>
      </w:pPr>
    </w:p>
    <w:sectPr w:rsidR="00555AE3">
      <w:headerReference w:type="default" r:id="rId17"/>
      <w:footerReference w:type="default" r:id="rId18"/>
      <w:pgSz w:w="11900" w:h="16840"/>
      <w:pgMar w:top="1660" w:right="1300" w:bottom="280" w:left="1300" w:header="8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FEE3" w14:textId="77777777" w:rsidR="00FE7B13" w:rsidRDefault="00FE7B13">
      <w:r>
        <w:separator/>
      </w:r>
    </w:p>
  </w:endnote>
  <w:endnote w:type="continuationSeparator" w:id="0">
    <w:p w14:paraId="46D29D40" w14:textId="77777777" w:rsidR="00FE7B13" w:rsidRDefault="00FE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D559" w14:textId="77777777" w:rsidR="005162D8" w:rsidRDefault="005162D8">
    <w:pPr>
      <w:pStyle w:val="Pieddepage"/>
    </w:pPr>
  </w:p>
  <w:p w14:paraId="33DAE8E2" w14:textId="77777777" w:rsidR="005162D8" w:rsidRDefault="005162D8">
    <w:pPr>
      <w:pStyle w:val="Pieddepage"/>
    </w:pPr>
  </w:p>
  <w:p w14:paraId="55537F8B" w14:textId="77777777" w:rsidR="005162D8" w:rsidRDefault="005162D8">
    <w:pPr>
      <w:pStyle w:val="Pieddepage"/>
    </w:pPr>
  </w:p>
  <w:p w14:paraId="5ACC1E4B" w14:textId="77777777" w:rsidR="005162D8" w:rsidRDefault="005162D8">
    <w:pPr>
      <w:pStyle w:val="Pieddepage"/>
    </w:pPr>
  </w:p>
  <w:p w14:paraId="648D07B2" w14:textId="77777777" w:rsidR="005162D8" w:rsidRDefault="005162D8">
    <w:pPr>
      <w:pStyle w:val="Pieddepage"/>
    </w:pPr>
  </w:p>
  <w:p w14:paraId="2524DB69" w14:textId="77777777" w:rsidR="005162D8" w:rsidRDefault="005162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93F25" w14:textId="77777777" w:rsidR="00FE7B13" w:rsidRDefault="00FE7B13">
      <w:r>
        <w:separator/>
      </w:r>
    </w:p>
  </w:footnote>
  <w:footnote w:type="continuationSeparator" w:id="0">
    <w:p w14:paraId="0F8D5C25" w14:textId="77777777" w:rsidR="00FE7B13" w:rsidRDefault="00FE7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53732" w14:textId="1DD25B8E" w:rsidR="00A113B8" w:rsidRDefault="00FD45E5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553024" behindDoc="1" locked="0" layoutInCell="1" allowOverlap="1" wp14:anchorId="0583EE8E" wp14:editId="2312AE4C">
          <wp:simplePos x="0" y="0"/>
          <wp:positionH relativeFrom="page">
            <wp:posOffset>1066165</wp:posOffset>
          </wp:positionH>
          <wp:positionV relativeFrom="page">
            <wp:posOffset>377825</wp:posOffset>
          </wp:positionV>
          <wp:extent cx="1380941" cy="358197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0941" cy="358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044E4"/>
    <w:multiLevelType w:val="hybridMultilevel"/>
    <w:tmpl w:val="D3841522"/>
    <w:lvl w:ilvl="0" w:tplc="DED06B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808D0"/>
    <w:multiLevelType w:val="hybridMultilevel"/>
    <w:tmpl w:val="48EC1806"/>
    <w:lvl w:ilvl="0" w:tplc="C50843A4">
      <w:numFmt w:val="bullet"/>
      <w:lvlText w:val="-"/>
      <w:lvlJc w:val="left"/>
      <w:pPr>
        <w:ind w:left="47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53150A0B"/>
    <w:multiLevelType w:val="hybridMultilevel"/>
    <w:tmpl w:val="EC9A9902"/>
    <w:lvl w:ilvl="0" w:tplc="77CA16E0">
      <w:numFmt w:val="bullet"/>
      <w:lvlText w:val=""/>
      <w:lvlJc w:val="left"/>
      <w:pPr>
        <w:ind w:left="1181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1592C042">
      <w:numFmt w:val="bullet"/>
      <w:lvlText w:val="•"/>
      <w:lvlJc w:val="left"/>
      <w:pPr>
        <w:ind w:left="1992" w:hanging="360"/>
      </w:pPr>
      <w:rPr>
        <w:rFonts w:hint="default"/>
        <w:lang w:val="fr-FR" w:eastAsia="en-US" w:bidi="ar-SA"/>
      </w:rPr>
    </w:lvl>
    <w:lvl w:ilvl="2" w:tplc="3BFC8D2E">
      <w:numFmt w:val="bullet"/>
      <w:lvlText w:val="•"/>
      <w:lvlJc w:val="left"/>
      <w:pPr>
        <w:ind w:left="2804" w:hanging="360"/>
      </w:pPr>
      <w:rPr>
        <w:rFonts w:hint="default"/>
        <w:lang w:val="fr-FR" w:eastAsia="en-US" w:bidi="ar-SA"/>
      </w:rPr>
    </w:lvl>
    <w:lvl w:ilvl="3" w:tplc="A98E339E">
      <w:numFmt w:val="bullet"/>
      <w:lvlText w:val="•"/>
      <w:lvlJc w:val="left"/>
      <w:pPr>
        <w:ind w:left="3616" w:hanging="360"/>
      </w:pPr>
      <w:rPr>
        <w:rFonts w:hint="default"/>
        <w:lang w:val="fr-FR" w:eastAsia="en-US" w:bidi="ar-SA"/>
      </w:rPr>
    </w:lvl>
    <w:lvl w:ilvl="4" w:tplc="7D30423A">
      <w:numFmt w:val="bullet"/>
      <w:lvlText w:val="•"/>
      <w:lvlJc w:val="left"/>
      <w:pPr>
        <w:ind w:left="4428" w:hanging="360"/>
      </w:pPr>
      <w:rPr>
        <w:rFonts w:hint="default"/>
        <w:lang w:val="fr-FR" w:eastAsia="en-US" w:bidi="ar-SA"/>
      </w:rPr>
    </w:lvl>
    <w:lvl w:ilvl="5" w:tplc="05946D40">
      <w:numFmt w:val="bullet"/>
      <w:lvlText w:val="•"/>
      <w:lvlJc w:val="left"/>
      <w:pPr>
        <w:ind w:left="5240" w:hanging="360"/>
      </w:pPr>
      <w:rPr>
        <w:rFonts w:hint="default"/>
        <w:lang w:val="fr-FR" w:eastAsia="en-US" w:bidi="ar-SA"/>
      </w:rPr>
    </w:lvl>
    <w:lvl w:ilvl="6" w:tplc="AFB64ED8">
      <w:numFmt w:val="bullet"/>
      <w:lvlText w:val="•"/>
      <w:lvlJc w:val="left"/>
      <w:pPr>
        <w:ind w:left="6052" w:hanging="360"/>
      </w:pPr>
      <w:rPr>
        <w:rFonts w:hint="default"/>
        <w:lang w:val="fr-FR" w:eastAsia="en-US" w:bidi="ar-SA"/>
      </w:rPr>
    </w:lvl>
    <w:lvl w:ilvl="7" w:tplc="1E6200BE">
      <w:numFmt w:val="bullet"/>
      <w:lvlText w:val="•"/>
      <w:lvlJc w:val="left"/>
      <w:pPr>
        <w:ind w:left="6864" w:hanging="360"/>
      </w:pPr>
      <w:rPr>
        <w:rFonts w:hint="default"/>
        <w:lang w:val="fr-FR" w:eastAsia="en-US" w:bidi="ar-SA"/>
      </w:rPr>
    </w:lvl>
    <w:lvl w:ilvl="8" w:tplc="FB5A5DC2">
      <w:numFmt w:val="bullet"/>
      <w:lvlText w:val="•"/>
      <w:lvlJc w:val="left"/>
      <w:pPr>
        <w:ind w:left="7676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724F0936"/>
    <w:multiLevelType w:val="hybridMultilevel"/>
    <w:tmpl w:val="C11ABD82"/>
    <w:lvl w:ilvl="0" w:tplc="1AA200C4">
      <w:start w:val="1"/>
      <w:numFmt w:val="lowerRoman"/>
      <w:lvlText w:val="(%1)"/>
      <w:lvlJc w:val="left"/>
      <w:pPr>
        <w:ind w:left="83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5" w:hanging="360"/>
      </w:pPr>
    </w:lvl>
    <w:lvl w:ilvl="2" w:tplc="040C001B" w:tentative="1">
      <w:start w:val="1"/>
      <w:numFmt w:val="lowerRoman"/>
      <w:lvlText w:val="%3."/>
      <w:lvlJc w:val="right"/>
      <w:pPr>
        <w:ind w:left="1915" w:hanging="180"/>
      </w:pPr>
    </w:lvl>
    <w:lvl w:ilvl="3" w:tplc="040C000F" w:tentative="1">
      <w:start w:val="1"/>
      <w:numFmt w:val="decimal"/>
      <w:lvlText w:val="%4."/>
      <w:lvlJc w:val="left"/>
      <w:pPr>
        <w:ind w:left="2635" w:hanging="360"/>
      </w:pPr>
    </w:lvl>
    <w:lvl w:ilvl="4" w:tplc="040C0019" w:tentative="1">
      <w:start w:val="1"/>
      <w:numFmt w:val="lowerLetter"/>
      <w:lvlText w:val="%5."/>
      <w:lvlJc w:val="left"/>
      <w:pPr>
        <w:ind w:left="3355" w:hanging="360"/>
      </w:pPr>
    </w:lvl>
    <w:lvl w:ilvl="5" w:tplc="040C001B" w:tentative="1">
      <w:start w:val="1"/>
      <w:numFmt w:val="lowerRoman"/>
      <w:lvlText w:val="%6."/>
      <w:lvlJc w:val="right"/>
      <w:pPr>
        <w:ind w:left="4075" w:hanging="180"/>
      </w:pPr>
    </w:lvl>
    <w:lvl w:ilvl="6" w:tplc="040C000F" w:tentative="1">
      <w:start w:val="1"/>
      <w:numFmt w:val="decimal"/>
      <w:lvlText w:val="%7."/>
      <w:lvlJc w:val="left"/>
      <w:pPr>
        <w:ind w:left="4795" w:hanging="360"/>
      </w:pPr>
    </w:lvl>
    <w:lvl w:ilvl="7" w:tplc="040C0019" w:tentative="1">
      <w:start w:val="1"/>
      <w:numFmt w:val="lowerLetter"/>
      <w:lvlText w:val="%8."/>
      <w:lvlJc w:val="left"/>
      <w:pPr>
        <w:ind w:left="5515" w:hanging="360"/>
      </w:pPr>
    </w:lvl>
    <w:lvl w:ilvl="8" w:tplc="040C001B" w:tentative="1">
      <w:start w:val="1"/>
      <w:numFmt w:val="lowerRoman"/>
      <w:lvlText w:val="%9."/>
      <w:lvlJc w:val="right"/>
      <w:pPr>
        <w:ind w:left="6235" w:hanging="180"/>
      </w:pPr>
    </w:lvl>
  </w:abstractNum>
  <w:num w:numId="1" w16cid:durableId="691960355">
    <w:abstractNumId w:val="2"/>
  </w:num>
  <w:num w:numId="2" w16cid:durableId="22901309">
    <w:abstractNumId w:val="1"/>
  </w:num>
  <w:num w:numId="3" w16cid:durableId="762648403">
    <w:abstractNumId w:val="3"/>
  </w:num>
  <w:num w:numId="4" w16cid:durableId="53519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B8"/>
    <w:rsid w:val="000079A9"/>
    <w:rsid w:val="000226A5"/>
    <w:rsid w:val="000312C8"/>
    <w:rsid w:val="000D3C35"/>
    <w:rsid w:val="000D3CD5"/>
    <w:rsid w:val="00102495"/>
    <w:rsid w:val="00126FB3"/>
    <w:rsid w:val="001461D8"/>
    <w:rsid w:val="0016085C"/>
    <w:rsid w:val="001F131D"/>
    <w:rsid w:val="002004DD"/>
    <w:rsid w:val="00204239"/>
    <w:rsid w:val="00240BFC"/>
    <w:rsid w:val="00252A8B"/>
    <w:rsid w:val="00274259"/>
    <w:rsid w:val="00280934"/>
    <w:rsid w:val="00286BD0"/>
    <w:rsid w:val="002C7EFB"/>
    <w:rsid w:val="002F0CBE"/>
    <w:rsid w:val="00310FC8"/>
    <w:rsid w:val="00362FC7"/>
    <w:rsid w:val="00393ED4"/>
    <w:rsid w:val="003D5A85"/>
    <w:rsid w:val="003F1E92"/>
    <w:rsid w:val="00427B6E"/>
    <w:rsid w:val="004328DC"/>
    <w:rsid w:val="00500A9B"/>
    <w:rsid w:val="005061CE"/>
    <w:rsid w:val="005162D8"/>
    <w:rsid w:val="00555AE3"/>
    <w:rsid w:val="005735FF"/>
    <w:rsid w:val="005760A4"/>
    <w:rsid w:val="00594315"/>
    <w:rsid w:val="00682483"/>
    <w:rsid w:val="00686373"/>
    <w:rsid w:val="006A351A"/>
    <w:rsid w:val="006D5B59"/>
    <w:rsid w:val="006F6E04"/>
    <w:rsid w:val="007745B9"/>
    <w:rsid w:val="007E08C1"/>
    <w:rsid w:val="007F5935"/>
    <w:rsid w:val="008100FC"/>
    <w:rsid w:val="00812DBA"/>
    <w:rsid w:val="00831CE4"/>
    <w:rsid w:val="008B430B"/>
    <w:rsid w:val="00910B7A"/>
    <w:rsid w:val="00930C51"/>
    <w:rsid w:val="00976A3C"/>
    <w:rsid w:val="009D6312"/>
    <w:rsid w:val="009E701A"/>
    <w:rsid w:val="009F212B"/>
    <w:rsid w:val="00A02EBD"/>
    <w:rsid w:val="00A04E3C"/>
    <w:rsid w:val="00A113B8"/>
    <w:rsid w:val="00A362E4"/>
    <w:rsid w:val="00A47357"/>
    <w:rsid w:val="00AA7E7D"/>
    <w:rsid w:val="00AC4402"/>
    <w:rsid w:val="00AF2A5B"/>
    <w:rsid w:val="00B413C6"/>
    <w:rsid w:val="00B465E4"/>
    <w:rsid w:val="00B46B12"/>
    <w:rsid w:val="00B96DCC"/>
    <w:rsid w:val="00BC3EDD"/>
    <w:rsid w:val="00BD26C3"/>
    <w:rsid w:val="00C02199"/>
    <w:rsid w:val="00C95F1E"/>
    <w:rsid w:val="00CA5AB4"/>
    <w:rsid w:val="00CE270A"/>
    <w:rsid w:val="00D150F6"/>
    <w:rsid w:val="00D35D75"/>
    <w:rsid w:val="00D5116C"/>
    <w:rsid w:val="00D63C67"/>
    <w:rsid w:val="00D64889"/>
    <w:rsid w:val="00D70C3F"/>
    <w:rsid w:val="00DA5427"/>
    <w:rsid w:val="00E00B20"/>
    <w:rsid w:val="00E42EA0"/>
    <w:rsid w:val="00E847FD"/>
    <w:rsid w:val="00EC390D"/>
    <w:rsid w:val="00EE1F21"/>
    <w:rsid w:val="00F060B8"/>
    <w:rsid w:val="00F5671F"/>
    <w:rsid w:val="00F83CF8"/>
    <w:rsid w:val="00FA2D9A"/>
    <w:rsid w:val="00FD135C"/>
    <w:rsid w:val="00FD45E5"/>
    <w:rsid w:val="00FE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9137"/>
  <w15:docId w15:val="{305A1AEF-BCC6-4960-AF01-A79665AA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18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ighlight">
    <w:name w:val="highlight"/>
    <w:basedOn w:val="Policepardfaut"/>
    <w:rsid w:val="00812DBA"/>
  </w:style>
  <w:style w:type="character" w:styleId="Lienhypertexte">
    <w:name w:val="Hyperlink"/>
    <w:basedOn w:val="Policepardfaut"/>
    <w:uiPriority w:val="99"/>
    <w:unhideWhenUsed/>
    <w:rsid w:val="000D3C35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E08C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E08C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E08C1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08C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08C1"/>
    <w:rPr>
      <w:rFonts w:ascii="Calibri" w:eastAsia="Calibri" w:hAnsi="Calibri" w:cs="Calibri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08C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08C1"/>
    <w:rPr>
      <w:rFonts w:ascii="Segoe UI" w:eastAsia="Calibri" w:hAnsi="Segoe UI" w:cs="Segoe UI"/>
      <w:sz w:val="18"/>
      <w:szCs w:val="18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4328DC"/>
    <w:rPr>
      <w:color w:val="800080" w:themeColor="followedHyperlink"/>
      <w:u w:val="single"/>
    </w:rPr>
  </w:style>
  <w:style w:type="paragraph" w:styleId="Rvision">
    <w:name w:val="Revision"/>
    <w:hidden/>
    <w:uiPriority w:val="99"/>
    <w:semiHidden/>
    <w:rsid w:val="00976A3C"/>
    <w:pPr>
      <w:widowControl/>
      <w:autoSpaceDE/>
      <w:autoSpaceDN/>
    </w:pPr>
    <w:rPr>
      <w:rFonts w:ascii="Calibri" w:eastAsia="Calibri" w:hAnsi="Calibri" w:cs="Calibri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42EA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0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60B8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060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60B8"/>
    <w:rPr>
      <w:rFonts w:ascii="Calibri" w:eastAsia="Calibri" w:hAnsi="Calibri" w:cs="Calibri"/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516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77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1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6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876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7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26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2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2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42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73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45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3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7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3397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54097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18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66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561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006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609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830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4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05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2391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31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1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14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2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geco.hub.inrae.fr/plateformes/emergreen" TargetMode="External"/><Relationship Id="rId13" Type="http://schemas.openxmlformats.org/officeDocument/2006/relationships/hyperlink" Target="https://doi.org/10.3389/fpls.2022.841707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epr-forestt.org/" TargetMode="External"/><Relationship Id="rId12" Type="http://schemas.openxmlformats.org/officeDocument/2006/relationships/hyperlink" Target="https://doi.org/10.1051/forest:200604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1104/pp.110.17028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7/s11295-014-0753-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5424/fs/2010193-9131" TargetMode="External"/><Relationship Id="rId10" Type="http://schemas.openxmlformats.org/officeDocument/2006/relationships/hyperlink" Target="https://doi.org/10.1007/s13595-018-0759-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ogeco.hub.inrae.fr/" TargetMode="External"/><Relationship Id="rId14" Type="http://schemas.openxmlformats.org/officeDocument/2006/relationships/hyperlink" Target="https://uefp.isc.inrae.fr/content/download/213/2251?version=1&amp;utm_source=chatgp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1082</Words>
  <Characters>5955</Characters>
  <Application>Microsoft Office Word</Application>
  <DocSecurity>0</DocSecurity>
  <Lines>49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Sujet de stage de Master 2 UMR SAVE maladies du bois.docx</vt:lpstr>
      <vt:lpstr>Microsoft Word - Sujet de stage de Master 2 UMR SAVE maladies du bois.docx</vt:lpstr>
    </vt:vector>
  </TitlesOfParts>
  <Company>HP Inc.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Sujet de stage de Master 2 UMR SAVE maladies du bois.docx</dc:title>
  <dc:creator>Pierre</dc:creator>
  <cp:lastModifiedBy>Sandrine Gardet</cp:lastModifiedBy>
  <cp:revision>2</cp:revision>
  <cp:lastPrinted>2024-10-24T06:15:00Z</cp:lastPrinted>
  <dcterms:created xsi:type="dcterms:W3CDTF">2026-09-16T10:15:00Z</dcterms:created>
  <dcterms:modified xsi:type="dcterms:W3CDTF">2026-09-16T10:15:00Z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Word</vt:lpwstr>
  </property>
  <property fmtid="{D5CDD505-2E9C-101B-9397-08002B2CF9AE}" pid="4" name="LastSaved">
    <vt:filetime>2023-07-17T00:00:00Z</vt:filetime>
  </property>
</Properties>
</file>