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228E8" w14:textId="5CF8906D" w:rsidR="00674D21" w:rsidRPr="00431ED2" w:rsidRDefault="00674D21" w:rsidP="00674D21">
      <w:pPr>
        <w:pStyle w:val="Default"/>
        <w:jc w:val="center"/>
        <w:rPr>
          <w:rFonts w:ascii="Calibri" w:hAnsi="Calibri" w:cs="Calibri"/>
          <w:b/>
          <w:bCs/>
          <w:sz w:val="22"/>
          <w:szCs w:val="22"/>
          <w:lang w:val="en-GB"/>
        </w:rPr>
      </w:pPr>
      <w:r w:rsidRPr="00431ED2">
        <w:rPr>
          <w:rFonts w:ascii="Calibri" w:hAnsi="Calibri" w:cs="Calibri"/>
          <w:b/>
          <w:bCs/>
          <w:sz w:val="22"/>
          <w:szCs w:val="22"/>
          <w:lang w:val="en-GB"/>
        </w:rPr>
        <w:t>Master 2</w:t>
      </w:r>
      <w:r w:rsidR="00260FC3" w:rsidRPr="00431ED2">
        <w:rPr>
          <w:rFonts w:ascii="Calibri" w:hAnsi="Calibri" w:cs="Calibri"/>
          <w:b/>
          <w:bCs/>
          <w:sz w:val="22"/>
          <w:szCs w:val="22"/>
          <w:lang w:val="en-GB"/>
        </w:rPr>
        <w:t xml:space="preserve"> internship subject</w:t>
      </w:r>
      <w:r w:rsidR="006516A8" w:rsidRPr="00431ED2">
        <w:rPr>
          <w:rFonts w:ascii="Calibri" w:hAnsi="Calibri" w:cs="Calibri"/>
          <w:b/>
          <w:bCs/>
          <w:sz w:val="22"/>
          <w:szCs w:val="22"/>
          <w:lang w:val="en-GB"/>
        </w:rPr>
        <w:t>, 202</w:t>
      </w:r>
      <w:r w:rsidR="00260FC3" w:rsidRPr="00431ED2">
        <w:rPr>
          <w:rFonts w:ascii="Calibri" w:hAnsi="Calibri" w:cs="Calibri"/>
          <w:b/>
          <w:bCs/>
          <w:sz w:val="22"/>
          <w:szCs w:val="22"/>
          <w:lang w:val="en-GB"/>
        </w:rPr>
        <w:t>6</w:t>
      </w:r>
      <w:r w:rsidR="006516A8" w:rsidRPr="00431ED2">
        <w:rPr>
          <w:rFonts w:ascii="Calibri" w:hAnsi="Calibri" w:cs="Calibri"/>
          <w:b/>
          <w:bCs/>
          <w:sz w:val="22"/>
          <w:szCs w:val="22"/>
          <w:lang w:val="en-GB"/>
        </w:rPr>
        <w:t>/202</w:t>
      </w:r>
      <w:r w:rsidR="00260FC3" w:rsidRPr="00431ED2">
        <w:rPr>
          <w:rFonts w:ascii="Calibri" w:hAnsi="Calibri" w:cs="Calibri"/>
          <w:b/>
          <w:bCs/>
          <w:sz w:val="22"/>
          <w:szCs w:val="22"/>
          <w:lang w:val="en-GB"/>
        </w:rPr>
        <w:t>7</w:t>
      </w:r>
    </w:p>
    <w:p w14:paraId="596827B1" w14:textId="77777777" w:rsidR="00674D21" w:rsidRPr="00431ED2" w:rsidRDefault="00674D21" w:rsidP="00305A98">
      <w:pPr>
        <w:pStyle w:val="Default"/>
        <w:rPr>
          <w:rFonts w:ascii="Calibri" w:hAnsi="Calibri" w:cs="Calibri"/>
          <w:sz w:val="22"/>
          <w:szCs w:val="22"/>
          <w:lang w:val="en-GB"/>
        </w:rPr>
      </w:pPr>
    </w:p>
    <w:p w14:paraId="0BC7A239" w14:textId="0E0D6775" w:rsidR="00305A98" w:rsidRPr="00431ED2" w:rsidRDefault="00260FC3" w:rsidP="00305A98">
      <w:pPr>
        <w:pStyle w:val="Default"/>
        <w:rPr>
          <w:rFonts w:ascii="Calibri" w:hAnsi="Calibri" w:cs="Calibri"/>
          <w:b/>
          <w:lang w:val="en-GB"/>
        </w:rPr>
      </w:pPr>
      <w:r w:rsidRPr="00431ED2">
        <w:rPr>
          <w:rFonts w:ascii="Calibri" w:hAnsi="Calibri" w:cs="Calibri"/>
          <w:b/>
          <w:lang w:val="en-GB"/>
        </w:rPr>
        <w:t>Calculation of genetic indicators in bird species of France and South Africa: contributions to reporting to the Convention on Biological Diversity</w:t>
      </w:r>
    </w:p>
    <w:p w14:paraId="04A70DEC" w14:textId="77777777" w:rsidR="00305A98" w:rsidRPr="00431ED2" w:rsidRDefault="00305A98" w:rsidP="00305A98">
      <w:pPr>
        <w:pStyle w:val="Default"/>
        <w:rPr>
          <w:rFonts w:ascii="Calibri" w:hAnsi="Calibri" w:cs="Calibri"/>
          <w:sz w:val="22"/>
          <w:szCs w:val="22"/>
          <w:lang w:val="en-GB"/>
        </w:rPr>
      </w:pPr>
    </w:p>
    <w:p w14:paraId="573B80BD" w14:textId="03DCB91C" w:rsidR="00305A98" w:rsidRPr="00431ED2" w:rsidRDefault="00260FC3" w:rsidP="00305A98">
      <w:pPr>
        <w:pStyle w:val="Default"/>
        <w:rPr>
          <w:rFonts w:ascii="Calibri" w:hAnsi="Calibri" w:cs="Calibri"/>
          <w:sz w:val="22"/>
          <w:szCs w:val="22"/>
          <w:lang w:val="en-GB"/>
        </w:rPr>
      </w:pPr>
      <w:r w:rsidRPr="00431ED2">
        <w:rPr>
          <w:rFonts w:ascii="Calibri" w:hAnsi="Calibri" w:cs="Calibri"/>
          <w:b/>
          <w:bCs/>
          <w:sz w:val="22"/>
          <w:szCs w:val="22"/>
          <w:lang w:val="en-GB"/>
        </w:rPr>
        <w:t>Supervisors</w:t>
      </w:r>
      <w:r w:rsidR="006516A8" w:rsidRPr="00431ED2">
        <w:rPr>
          <w:rFonts w:ascii="Calibri" w:hAnsi="Calibri" w:cs="Calibri"/>
          <w:sz w:val="22"/>
          <w:szCs w:val="22"/>
          <w:lang w:val="en-GB"/>
        </w:rPr>
        <w:t>:</w:t>
      </w:r>
    </w:p>
    <w:p w14:paraId="20C6B485" w14:textId="07F51EE8" w:rsidR="006516A8" w:rsidRPr="00431ED2" w:rsidRDefault="006516A8" w:rsidP="006516A8">
      <w:pPr>
        <w:pStyle w:val="Default"/>
        <w:rPr>
          <w:rFonts w:ascii="Calibri" w:hAnsi="Calibri" w:cs="Calibri"/>
          <w:sz w:val="22"/>
          <w:szCs w:val="22"/>
          <w:lang w:val="en-GB"/>
        </w:rPr>
      </w:pPr>
      <w:r w:rsidRPr="00431ED2">
        <w:rPr>
          <w:rFonts w:ascii="Calibri" w:hAnsi="Calibri" w:cs="Calibri"/>
          <w:sz w:val="22"/>
          <w:szCs w:val="22"/>
          <w:lang w:val="en-GB"/>
        </w:rPr>
        <w:t xml:space="preserve">Myriam Heuertz, </w:t>
      </w:r>
      <w:r w:rsidR="00260FC3" w:rsidRPr="00431ED2">
        <w:rPr>
          <w:rFonts w:ascii="Calibri" w:hAnsi="Calibri" w:cs="Calibri"/>
          <w:sz w:val="22"/>
          <w:szCs w:val="22"/>
          <w:lang w:val="en-GB"/>
        </w:rPr>
        <w:t>David Soulema</w:t>
      </w:r>
      <w:r w:rsidRPr="00431ED2">
        <w:rPr>
          <w:rFonts w:ascii="Calibri" w:hAnsi="Calibri" w:cs="Calibri"/>
          <w:sz w:val="22"/>
          <w:szCs w:val="22"/>
          <w:lang w:val="en-GB"/>
        </w:rPr>
        <w:t xml:space="preserve"> (Biogeco</w:t>
      </w:r>
      <w:r w:rsidR="00260FC3" w:rsidRPr="00431ED2">
        <w:rPr>
          <w:rFonts w:ascii="Calibri" w:hAnsi="Calibri" w:cs="Calibri"/>
          <w:sz w:val="22"/>
          <w:szCs w:val="22"/>
          <w:lang w:val="en-GB"/>
        </w:rPr>
        <w:t>, INRAE Université de Bordeaux</w:t>
      </w:r>
      <w:r w:rsidRPr="00431ED2">
        <w:rPr>
          <w:rFonts w:ascii="Calibri" w:hAnsi="Calibri" w:cs="Calibri"/>
          <w:sz w:val="22"/>
          <w:szCs w:val="22"/>
          <w:lang w:val="en-GB"/>
        </w:rPr>
        <w:t>)</w:t>
      </w:r>
      <w:r w:rsidR="00260FC3" w:rsidRPr="00431ED2">
        <w:rPr>
          <w:rFonts w:ascii="Calibri" w:hAnsi="Calibri" w:cs="Calibri"/>
          <w:sz w:val="22"/>
          <w:szCs w:val="22"/>
          <w:lang w:val="en-GB"/>
        </w:rPr>
        <w:t>; Jessica Da Silva (SANBI, South Africa), LPO, France</w:t>
      </w:r>
    </w:p>
    <w:p w14:paraId="0A1ABFAE" w14:textId="3A173C23" w:rsidR="006C7BB3" w:rsidRPr="003E6850" w:rsidRDefault="00000000" w:rsidP="006516A8">
      <w:pPr>
        <w:pStyle w:val="Default"/>
        <w:rPr>
          <w:rFonts w:ascii="Calibri" w:hAnsi="Calibri" w:cs="Calibri"/>
          <w:sz w:val="22"/>
          <w:szCs w:val="22"/>
          <w:lang w:val="en-GB"/>
        </w:rPr>
      </w:pPr>
      <w:hyperlink r:id="rId6" w:history="1">
        <w:r w:rsidR="00260FC3" w:rsidRPr="003E6850">
          <w:rPr>
            <w:rStyle w:val="Hyperlink"/>
            <w:rFonts w:ascii="Calibri" w:hAnsi="Calibri" w:cs="Calibri"/>
            <w:sz w:val="22"/>
            <w:szCs w:val="22"/>
            <w:lang w:val="en-GB"/>
          </w:rPr>
          <w:t>myriam.heuertz@inrae.fr</w:t>
        </w:r>
      </w:hyperlink>
      <w:r w:rsidR="006516A8" w:rsidRPr="003E6850">
        <w:rPr>
          <w:rFonts w:ascii="Calibri" w:hAnsi="Calibri" w:cs="Calibri"/>
          <w:sz w:val="22"/>
          <w:szCs w:val="22"/>
          <w:lang w:val="en-GB"/>
        </w:rPr>
        <w:t xml:space="preserve">, </w:t>
      </w:r>
      <w:hyperlink r:id="rId7" w:history="1">
        <w:r w:rsidR="00260FC3" w:rsidRPr="003E6850">
          <w:rPr>
            <w:rStyle w:val="Hyperlink"/>
            <w:rFonts w:ascii="Calibri" w:hAnsi="Calibri" w:cs="Calibri"/>
            <w:sz w:val="22"/>
            <w:szCs w:val="22"/>
            <w:lang w:val="en-GB"/>
          </w:rPr>
          <w:t>david.soulema@inrae.fr</w:t>
        </w:r>
      </w:hyperlink>
      <w:r w:rsidR="00260FC3" w:rsidRPr="003E6850">
        <w:rPr>
          <w:rFonts w:ascii="Calibri" w:hAnsi="Calibri" w:cs="Calibri"/>
          <w:sz w:val="22"/>
          <w:szCs w:val="22"/>
          <w:lang w:val="en-GB"/>
        </w:rPr>
        <w:t xml:space="preserve">, </w:t>
      </w:r>
      <w:hyperlink r:id="rId8" w:history="1">
        <w:r w:rsidR="003E6850" w:rsidRPr="003E6850">
          <w:rPr>
            <w:rStyle w:val="Hyperlink"/>
            <w:rFonts w:ascii="Calibri" w:hAnsi="Calibri" w:cs="Calibri"/>
            <w:sz w:val="22"/>
            <w:szCs w:val="22"/>
            <w:lang w:val="en-GB"/>
          </w:rPr>
          <w:t>j.dasilva@sanbi.org.za</w:t>
        </w:r>
      </w:hyperlink>
      <w:r w:rsidR="003E6850" w:rsidRPr="003E6850">
        <w:rPr>
          <w:rFonts w:ascii="Calibri" w:hAnsi="Calibri" w:cs="Calibri"/>
          <w:sz w:val="22"/>
          <w:szCs w:val="22"/>
          <w:lang w:val="en-GB"/>
        </w:rPr>
        <w:t xml:space="preserve">, LPO France </w:t>
      </w:r>
      <w:r w:rsidR="003E6850">
        <w:rPr>
          <w:rFonts w:ascii="Calibri" w:hAnsi="Calibri" w:cs="Calibri"/>
          <w:sz w:val="22"/>
          <w:szCs w:val="22"/>
          <w:lang w:val="en-GB"/>
        </w:rPr>
        <w:t>(</w:t>
      </w:r>
      <w:r w:rsidR="003E6850" w:rsidRPr="003E6850">
        <w:rPr>
          <w:rFonts w:ascii="Calibri" w:hAnsi="Calibri" w:cs="Calibri"/>
          <w:sz w:val="22"/>
          <w:szCs w:val="22"/>
          <w:lang w:val="en-GB"/>
        </w:rPr>
        <w:t>contact to</w:t>
      </w:r>
      <w:r w:rsidR="003E6850">
        <w:rPr>
          <w:rFonts w:ascii="Calibri" w:hAnsi="Calibri" w:cs="Calibri"/>
          <w:sz w:val="22"/>
          <w:szCs w:val="22"/>
          <w:lang w:val="en-GB"/>
        </w:rPr>
        <w:t xml:space="preserve"> be determined)</w:t>
      </w:r>
    </w:p>
    <w:p w14:paraId="0F75904E" w14:textId="77777777" w:rsidR="00260FC3" w:rsidRPr="003E6850" w:rsidRDefault="00260FC3" w:rsidP="006516A8">
      <w:pPr>
        <w:pStyle w:val="Default"/>
        <w:rPr>
          <w:rFonts w:ascii="Calibri" w:hAnsi="Calibri" w:cs="Calibri"/>
          <w:sz w:val="22"/>
          <w:szCs w:val="22"/>
          <w:lang w:val="en-GB"/>
        </w:rPr>
      </w:pPr>
    </w:p>
    <w:p w14:paraId="3F381FCD" w14:textId="1636CC29" w:rsidR="006C7BB3" w:rsidRPr="00431ED2" w:rsidRDefault="00203B24" w:rsidP="006516A8">
      <w:pPr>
        <w:pStyle w:val="Default"/>
        <w:rPr>
          <w:rFonts w:ascii="Calibri" w:hAnsi="Calibri" w:cs="Calibri"/>
          <w:sz w:val="22"/>
          <w:szCs w:val="22"/>
        </w:rPr>
      </w:pPr>
      <w:r w:rsidRPr="00431ED2">
        <w:rPr>
          <w:rFonts w:ascii="Calibri" w:hAnsi="Calibri" w:cs="Calibri"/>
          <w:b/>
          <w:bCs/>
          <w:sz w:val="22"/>
          <w:szCs w:val="22"/>
        </w:rPr>
        <w:t>Host unit and location</w:t>
      </w:r>
      <w:r w:rsidR="00260FC3" w:rsidRPr="00431ED2">
        <w:rPr>
          <w:rFonts w:ascii="Calibri" w:hAnsi="Calibri" w:cs="Calibri"/>
          <w:sz w:val="22"/>
          <w:szCs w:val="22"/>
        </w:rPr>
        <w:t xml:space="preserve">: </w:t>
      </w:r>
      <w:r w:rsidRPr="00431ED2">
        <w:rPr>
          <w:rFonts w:ascii="Calibri" w:hAnsi="Calibri" w:cs="Calibri"/>
          <w:sz w:val="22"/>
          <w:szCs w:val="22"/>
        </w:rPr>
        <w:t xml:space="preserve">Biogeco, INRAE - Université de Bordeaux </w:t>
      </w:r>
      <w:r w:rsidR="006C7BB3" w:rsidRPr="00431ED2">
        <w:rPr>
          <w:rFonts w:ascii="Calibri" w:hAnsi="Calibri" w:cs="Calibri"/>
          <w:sz w:val="22"/>
          <w:szCs w:val="22"/>
        </w:rPr>
        <w:t>69 route d’Arcachon, 33610 Cestas</w:t>
      </w:r>
    </w:p>
    <w:p w14:paraId="4129E369" w14:textId="77777777" w:rsidR="00203B24" w:rsidRPr="00431ED2" w:rsidRDefault="00203B24" w:rsidP="006516A8">
      <w:pPr>
        <w:pStyle w:val="Default"/>
        <w:rPr>
          <w:rFonts w:ascii="Calibri" w:hAnsi="Calibri" w:cs="Calibri"/>
          <w:sz w:val="22"/>
          <w:szCs w:val="22"/>
        </w:rPr>
      </w:pPr>
    </w:p>
    <w:p w14:paraId="6728BEAC" w14:textId="782A7B3D" w:rsidR="00305A98" w:rsidRPr="00431ED2" w:rsidRDefault="00203B24" w:rsidP="00305A98">
      <w:pPr>
        <w:pStyle w:val="Default"/>
        <w:rPr>
          <w:rFonts w:ascii="Calibri" w:hAnsi="Calibri" w:cs="Calibri"/>
          <w:sz w:val="22"/>
          <w:szCs w:val="22"/>
          <w:lang w:val="en-GB"/>
        </w:rPr>
      </w:pPr>
      <w:r w:rsidRPr="00431ED2">
        <w:rPr>
          <w:rFonts w:ascii="Calibri" w:hAnsi="Calibri" w:cs="Calibri"/>
          <w:b/>
          <w:bCs/>
          <w:sz w:val="22"/>
          <w:szCs w:val="22"/>
          <w:lang w:val="en-GB"/>
        </w:rPr>
        <w:t xml:space="preserve">Gratification: </w:t>
      </w:r>
      <w:r w:rsidRPr="00431ED2">
        <w:rPr>
          <w:rFonts w:ascii="Calibri" w:hAnsi="Calibri" w:cs="Calibri"/>
          <w:sz w:val="22"/>
          <w:szCs w:val="22"/>
          <w:lang w:val="en-GB"/>
        </w:rPr>
        <w:t xml:space="preserve">student gratification by the collaborative project </w:t>
      </w:r>
      <w:hyperlink r:id="rId9" w:history="1">
        <w:r w:rsidRPr="00431ED2">
          <w:rPr>
            <w:rStyle w:val="Hyperlink"/>
            <w:rFonts w:ascii="Calibri" w:hAnsi="Calibri" w:cs="Calibri"/>
            <w:sz w:val="22"/>
            <w:szCs w:val="22"/>
            <w:lang w:val="en-GB"/>
          </w:rPr>
          <w:t>FEXTE</w:t>
        </w:r>
      </w:hyperlink>
      <w:r w:rsidRPr="00431ED2">
        <w:rPr>
          <w:rFonts w:ascii="Calibri" w:hAnsi="Calibri" w:cs="Calibri"/>
          <w:sz w:val="22"/>
          <w:szCs w:val="22"/>
          <w:lang w:val="en-GB"/>
        </w:rPr>
        <w:t xml:space="preserve">, funded by Agence française de développement (AFD), which aims to foster collaboration and strengthen the skills of the French Biodiversity Agency (OFB) and the South African National Biodiversity Institute (SANBI). The gratification will be administered by OFB, contact: Audrey Delhomme, </w:t>
      </w:r>
      <w:hyperlink r:id="rId10" w:history="1">
        <w:r w:rsidRPr="00431ED2">
          <w:rPr>
            <w:rStyle w:val="Hyperlink"/>
            <w:rFonts w:ascii="Calibri" w:hAnsi="Calibri" w:cs="Calibri"/>
            <w:sz w:val="22"/>
            <w:szCs w:val="22"/>
            <w:lang w:val="en-GB"/>
          </w:rPr>
          <w:t>audrey.delhomme@ofb.gouv.fr</w:t>
        </w:r>
      </w:hyperlink>
      <w:r w:rsidRPr="00431ED2">
        <w:rPr>
          <w:rFonts w:ascii="Calibri" w:hAnsi="Calibri" w:cs="Calibri"/>
          <w:sz w:val="22"/>
          <w:szCs w:val="22"/>
          <w:lang w:val="en-GB"/>
        </w:rPr>
        <w:t xml:space="preserve"> </w:t>
      </w:r>
    </w:p>
    <w:p w14:paraId="73C55731" w14:textId="77777777" w:rsidR="00674D21" w:rsidRPr="00431ED2" w:rsidRDefault="00674D21" w:rsidP="00305A98">
      <w:pPr>
        <w:pStyle w:val="Default"/>
        <w:rPr>
          <w:rFonts w:ascii="Calibri" w:hAnsi="Calibri" w:cs="Calibri"/>
          <w:sz w:val="22"/>
          <w:szCs w:val="22"/>
          <w:lang w:val="en-GB"/>
        </w:rPr>
      </w:pPr>
    </w:p>
    <w:p w14:paraId="57BD21A9" w14:textId="6D23ED21" w:rsidR="00203B24" w:rsidRPr="00431ED2" w:rsidRDefault="00203B24" w:rsidP="00203B24">
      <w:pPr>
        <w:pStyle w:val="Default"/>
        <w:rPr>
          <w:rFonts w:asciiTheme="minorHAnsi" w:hAnsiTheme="minorHAnsi" w:cstheme="minorHAnsi"/>
          <w:sz w:val="22"/>
          <w:szCs w:val="22"/>
          <w:lang w:val="en-GB"/>
        </w:rPr>
      </w:pPr>
      <w:r w:rsidRPr="00431ED2">
        <w:rPr>
          <w:rFonts w:asciiTheme="minorHAnsi" w:hAnsiTheme="minorHAnsi" w:cstheme="minorHAnsi"/>
          <w:b/>
          <w:bCs/>
          <w:sz w:val="22"/>
          <w:szCs w:val="22"/>
          <w:lang w:val="en-GB"/>
        </w:rPr>
        <w:t>Subject description:</w:t>
      </w:r>
      <w:r w:rsidRPr="00431ED2">
        <w:rPr>
          <w:rFonts w:asciiTheme="minorHAnsi" w:hAnsiTheme="minorHAnsi" w:cstheme="minorHAnsi"/>
          <w:sz w:val="22"/>
          <w:szCs w:val="22"/>
          <w:lang w:val="en-GB"/>
        </w:rPr>
        <w:t xml:space="preserve"> Biogeco, OFB and S</w:t>
      </w:r>
      <w:r w:rsidR="00854142" w:rsidRPr="00431ED2">
        <w:rPr>
          <w:rFonts w:asciiTheme="minorHAnsi" w:hAnsiTheme="minorHAnsi" w:cstheme="minorHAnsi"/>
          <w:sz w:val="22"/>
          <w:szCs w:val="22"/>
          <w:lang w:val="en-GB"/>
        </w:rPr>
        <w:t>A</w:t>
      </w:r>
      <w:r w:rsidRPr="00431ED2">
        <w:rPr>
          <w:rFonts w:asciiTheme="minorHAnsi" w:hAnsiTheme="minorHAnsi" w:cstheme="minorHAnsi"/>
          <w:sz w:val="22"/>
          <w:szCs w:val="22"/>
          <w:lang w:val="en-GB"/>
        </w:rPr>
        <w:t xml:space="preserve">NBI are collaborating within FEXTE to </w:t>
      </w:r>
      <w:r w:rsidRPr="00203B24">
        <w:rPr>
          <w:rFonts w:asciiTheme="minorHAnsi" w:hAnsiTheme="minorHAnsi" w:cstheme="minorHAnsi"/>
          <w:sz w:val="22"/>
          <w:szCs w:val="22"/>
          <w:lang w:val="en-GB"/>
        </w:rPr>
        <w:t xml:space="preserve">facilitate the implementation </w:t>
      </w:r>
      <w:r w:rsidR="00854142" w:rsidRPr="00431ED2">
        <w:rPr>
          <w:rFonts w:asciiTheme="minorHAnsi" w:hAnsiTheme="minorHAnsi" w:cstheme="minorHAnsi"/>
          <w:sz w:val="22"/>
          <w:szCs w:val="22"/>
          <w:lang w:val="en-GB"/>
        </w:rPr>
        <w:t>of</w:t>
      </w:r>
      <w:r w:rsidRPr="00203B24">
        <w:rPr>
          <w:rFonts w:asciiTheme="minorHAnsi" w:hAnsiTheme="minorHAnsi" w:cstheme="minorHAnsi"/>
          <w:sz w:val="22"/>
          <w:szCs w:val="22"/>
          <w:lang w:val="en-GB"/>
        </w:rPr>
        <w:t xml:space="preserve"> the Global Biodiversity Framework (GBF) of the Convention on Biological Diversity (CBD) </w:t>
      </w:r>
      <w:r w:rsidR="00854142" w:rsidRPr="00203B24">
        <w:rPr>
          <w:rFonts w:asciiTheme="minorHAnsi" w:hAnsiTheme="minorHAnsi" w:cstheme="minorHAnsi"/>
          <w:sz w:val="22"/>
          <w:szCs w:val="22"/>
          <w:lang w:val="en-GB"/>
        </w:rPr>
        <w:t>in France</w:t>
      </w:r>
      <w:r w:rsidR="00854142" w:rsidRPr="00431ED2">
        <w:rPr>
          <w:rFonts w:asciiTheme="minorHAnsi" w:hAnsiTheme="minorHAnsi" w:cstheme="minorHAnsi"/>
          <w:sz w:val="22"/>
          <w:szCs w:val="22"/>
          <w:lang w:val="en-GB"/>
        </w:rPr>
        <w:t xml:space="preserve"> and South Africa, with respect to Goal A and Target 4 on the protection and restoration of species and their genetic diversity. France and South Africa are both parties to the CBD and thus commit to periodically report on their progress towards the GBF’s goals and targets, the next report being due in 2029. </w:t>
      </w:r>
      <w:r w:rsidR="00C42BD4" w:rsidRPr="00431ED2">
        <w:rPr>
          <w:rFonts w:asciiTheme="minorHAnsi" w:hAnsiTheme="minorHAnsi" w:cstheme="minorHAnsi"/>
          <w:sz w:val="22"/>
          <w:szCs w:val="22"/>
          <w:lang w:val="en-GB"/>
        </w:rPr>
        <w:t xml:space="preserve">This internship focusses on </w:t>
      </w:r>
      <w:r w:rsidR="00C42BD4" w:rsidRPr="00431ED2">
        <w:rPr>
          <w:rFonts w:asciiTheme="minorHAnsi" w:hAnsiTheme="minorHAnsi" w:cstheme="minorHAnsi"/>
          <w:b/>
          <w:bCs/>
          <w:sz w:val="22"/>
          <w:szCs w:val="22"/>
          <w:lang w:val="en-GB"/>
        </w:rPr>
        <w:t>two genetic indicators</w:t>
      </w:r>
      <w:r w:rsidR="00C42BD4" w:rsidRPr="00431ED2">
        <w:rPr>
          <w:rFonts w:asciiTheme="minorHAnsi" w:hAnsiTheme="minorHAnsi" w:cstheme="minorHAnsi"/>
          <w:sz w:val="22"/>
          <w:szCs w:val="22"/>
          <w:lang w:val="en-GB"/>
        </w:rPr>
        <w:t xml:space="preserve"> adopted in the GBF, A.4 or Ne500 – the proportion of populations with an effective size above 500 – </w:t>
      </w:r>
      <w:r w:rsidR="003E6850">
        <w:rPr>
          <w:rFonts w:asciiTheme="minorHAnsi" w:hAnsiTheme="minorHAnsi" w:cstheme="minorHAnsi"/>
          <w:sz w:val="22"/>
          <w:szCs w:val="22"/>
          <w:lang w:val="en-GB"/>
        </w:rPr>
        <w:t xml:space="preserve">, </w:t>
      </w:r>
      <w:r w:rsidR="00C42BD4" w:rsidRPr="00431ED2">
        <w:rPr>
          <w:rFonts w:asciiTheme="minorHAnsi" w:hAnsiTheme="minorHAnsi" w:cstheme="minorHAnsi"/>
          <w:sz w:val="22"/>
          <w:szCs w:val="22"/>
          <w:lang w:val="en-GB"/>
        </w:rPr>
        <w:t xml:space="preserve">and A.CY.22 or PM – the proportion of populations maintained. </w:t>
      </w:r>
      <w:r w:rsidR="00854142" w:rsidRPr="00431ED2">
        <w:rPr>
          <w:rFonts w:asciiTheme="minorHAnsi" w:hAnsiTheme="minorHAnsi" w:cstheme="minorHAnsi"/>
          <w:sz w:val="22"/>
          <w:szCs w:val="22"/>
          <w:lang w:val="en-GB"/>
        </w:rPr>
        <w:t xml:space="preserve">Both countries </w:t>
      </w:r>
      <w:r w:rsidR="00C42BD4" w:rsidRPr="00431ED2">
        <w:rPr>
          <w:rFonts w:asciiTheme="minorHAnsi" w:hAnsiTheme="minorHAnsi" w:cstheme="minorHAnsi"/>
          <w:sz w:val="22"/>
          <w:szCs w:val="22"/>
          <w:lang w:val="en-GB"/>
        </w:rPr>
        <w:t>computed these indicators in a representative selection of species in the framework of a</w:t>
      </w:r>
      <w:r w:rsidR="00854142" w:rsidRPr="00431ED2">
        <w:rPr>
          <w:rFonts w:asciiTheme="minorHAnsi" w:hAnsiTheme="minorHAnsi" w:cstheme="minorHAnsi"/>
          <w:sz w:val="22"/>
          <w:szCs w:val="22"/>
          <w:lang w:val="en-GB"/>
        </w:rPr>
        <w:t xml:space="preserve"> pilot study </w:t>
      </w:r>
      <w:r w:rsidR="00C42BD4" w:rsidRPr="00431ED2">
        <w:rPr>
          <w:rFonts w:asciiTheme="minorHAnsi" w:hAnsiTheme="minorHAnsi" w:cstheme="minorHAnsi"/>
          <w:sz w:val="22"/>
          <w:szCs w:val="22"/>
          <w:lang w:val="en-GB"/>
        </w:rPr>
        <w:t xml:space="preserve">(Mastretta-Yanes et al. 2024a) </w:t>
      </w:r>
      <w:r w:rsidR="00854142" w:rsidRPr="00431ED2">
        <w:rPr>
          <w:rFonts w:asciiTheme="minorHAnsi" w:hAnsiTheme="minorHAnsi" w:cstheme="minorHAnsi"/>
          <w:sz w:val="22"/>
          <w:szCs w:val="22"/>
          <w:lang w:val="en-GB"/>
        </w:rPr>
        <w:t xml:space="preserve">whose data were reported in each country’s </w:t>
      </w:r>
      <w:r w:rsidR="00590594" w:rsidRPr="00431ED2">
        <w:rPr>
          <w:rFonts w:asciiTheme="minorHAnsi" w:hAnsiTheme="minorHAnsi" w:cstheme="minorHAnsi"/>
          <w:sz w:val="22"/>
          <w:szCs w:val="22"/>
          <w:lang w:val="en-GB"/>
        </w:rPr>
        <w:t>7</w:t>
      </w:r>
      <w:r w:rsidR="00590594" w:rsidRPr="00431ED2">
        <w:rPr>
          <w:rFonts w:asciiTheme="minorHAnsi" w:hAnsiTheme="minorHAnsi" w:cstheme="minorHAnsi"/>
          <w:sz w:val="22"/>
          <w:szCs w:val="22"/>
          <w:vertAlign w:val="superscript"/>
          <w:lang w:val="en-GB"/>
        </w:rPr>
        <w:t>th</w:t>
      </w:r>
      <w:r w:rsidR="00590594" w:rsidRPr="00431ED2">
        <w:rPr>
          <w:rFonts w:asciiTheme="minorHAnsi" w:hAnsiTheme="minorHAnsi" w:cstheme="minorHAnsi"/>
          <w:sz w:val="22"/>
          <w:szCs w:val="22"/>
          <w:lang w:val="en-GB"/>
        </w:rPr>
        <w:t xml:space="preserve"> National </w:t>
      </w:r>
      <w:r w:rsidR="00854142" w:rsidRPr="00431ED2">
        <w:rPr>
          <w:rFonts w:asciiTheme="minorHAnsi" w:hAnsiTheme="minorHAnsi" w:cstheme="minorHAnsi"/>
          <w:sz w:val="22"/>
          <w:szCs w:val="22"/>
          <w:lang w:val="en-GB"/>
        </w:rPr>
        <w:t>report to the CBD</w:t>
      </w:r>
      <w:r w:rsidR="00590594" w:rsidRPr="00431ED2">
        <w:rPr>
          <w:rFonts w:asciiTheme="minorHAnsi" w:hAnsiTheme="minorHAnsi" w:cstheme="minorHAnsi"/>
          <w:sz w:val="22"/>
          <w:szCs w:val="22"/>
          <w:lang w:val="en-GB"/>
        </w:rPr>
        <w:t xml:space="preserve"> (February 2026)</w:t>
      </w:r>
      <w:r w:rsidR="00854142" w:rsidRPr="00431ED2">
        <w:rPr>
          <w:rFonts w:asciiTheme="minorHAnsi" w:hAnsiTheme="minorHAnsi" w:cstheme="minorHAnsi"/>
          <w:sz w:val="22"/>
          <w:szCs w:val="22"/>
          <w:lang w:val="en-GB"/>
        </w:rPr>
        <w:t xml:space="preserve">. </w:t>
      </w:r>
      <w:r w:rsidR="00C42BD4" w:rsidRPr="00431ED2">
        <w:rPr>
          <w:rFonts w:asciiTheme="minorHAnsi" w:hAnsiTheme="minorHAnsi" w:cstheme="minorHAnsi"/>
          <w:sz w:val="22"/>
          <w:szCs w:val="22"/>
          <w:lang w:val="en-GB"/>
        </w:rPr>
        <w:t xml:space="preserve">This internship will follow </w:t>
      </w:r>
      <w:r w:rsidRPr="00203B24">
        <w:rPr>
          <w:rFonts w:asciiTheme="minorHAnsi" w:hAnsiTheme="minorHAnsi" w:cstheme="minorHAnsi"/>
          <w:sz w:val="22"/>
          <w:szCs w:val="22"/>
          <w:lang w:val="en-GB"/>
        </w:rPr>
        <w:t>the methods of the CBD monitoring framework (Mastretta-Yanes et al. 2024</w:t>
      </w:r>
      <w:r w:rsidR="00C42BD4" w:rsidRPr="00431ED2">
        <w:rPr>
          <w:rFonts w:asciiTheme="minorHAnsi" w:hAnsiTheme="minorHAnsi" w:cstheme="minorHAnsi"/>
          <w:sz w:val="22"/>
          <w:szCs w:val="22"/>
          <w:lang w:val="en-GB"/>
        </w:rPr>
        <w:t>b</w:t>
      </w:r>
      <w:r w:rsidRPr="00203B24">
        <w:rPr>
          <w:rFonts w:asciiTheme="minorHAnsi" w:hAnsiTheme="minorHAnsi" w:cstheme="minorHAnsi"/>
          <w:sz w:val="22"/>
          <w:szCs w:val="22"/>
          <w:lang w:val="en-GB"/>
        </w:rPr>
        <w:t xml:space="preserve">) to calculate these genetic </w:t>
      </w:r>
      <w:r w:rsidR="00C42BD4" w:rsidRPr="00431ED2">
        <w:rPr>
          <w:rFonts w:asciiTheme="minorHAnsi" w:hAnsiTheme="minorHAnsi" w:cstheme="minorHAnsi"/>
          <w:sz w:val="22"/>
          <w:szCs w:val="22"/>
          <w:lang w:val="en-GB"/>
        </w:rPr>
        <w:t xml:space="preserve">indicators in a representative selection of bird species of both countries. </w:t>
      </w:r>
      <w:r w:rsidR="00292354" w:rsidRPr="00431ED2">
        <w:rPr>
          <w:rFonts w:asciiTheme="minorHAnsi" w:hAnsiTheme="minorHAnsi" w:cstheme="minorHAnsi"/>
          <w:sz w:val="22"/>
          <w:szCs w:val="22"/>
          <w:lang w:val="en-GB"/>
        </w:rPr>
        <w:t>The selection of species will rely on common criteria, e.g. type of habitat used or functional role, so as to achieve a dataset that will allow comparison between countries. Specifically, DNA or non-DNA proxy data such as nesting observations will be compiled for the selected species, with data availability guiding the most suitable method for indicator calculation (</w:t>
      </w:r>
      <w:r w:rsidR="00590594" w:rsidRPr="00203B24">
        <w:rPr>
          <w:rFonts w:asciiTheme="minorHAnsi" w:hAnsiTheme="minorHAnsi" w:cstheme="minorHAnsi"/>
          <w:sz w:val="22"/>
          <w:szCs w:val="22"/>
          <w:lang w:val="en-GB"/>
        </w:rPr>
        <w:t>Mastretta-Yanes et al. 2024</w:t>
      </w:r>
      <w:r w:rsidR="00590594" w:rsidRPr="00431ED2">
        <w:rPr>
          <w:rFonts w:asciiTheme="minorHAnsi" w:hAnsiTheme="minorHAnsi" w:cstheme="minorHAnsi"/>
          <w:sz w:val="22"/>
          <w:szCs w:val="22"/>
          <w:lang w:val="en-GB"/>
        </w:rPr>
        <w:t xml:space="preserve">b, </w:t>
      </w:r>
      <w:r w:rsidR="00292354" w:rsidRPr="00431ED2">
        <w:rPr>
          <w:rFonts w:asciiTheme="minorHAnsi" w:hAnsiTheme="minorHAnsi" w:cstheme="minorHAnsi"/>
          <w:sz w:val="22"/>
          <w:szCs w:val="22"/>
          <w:lang w:val="en-GB"/>
        </w:rPr>
        <w:t xml:space="preserve">Harribey et al. 2026, Mouton et al. 2026). </w:t>
      </w:r>
      <w:r w:rsidRPr="00203B24">
        <w:rPr>
          <w:rFonts w:asciiTheme="minorHAnsi" w:hAnsiTheme="minorHAnsi" w:cstheme="minorHAnsi"/>
          <w:sz w:val="22"/>
          <w:szCs w:val="22"/>
          <w:lang w:val="en-GB"/>
        </w:rPr>
        <w:t xml:space="preserve">The </w:t>
      </w:r>
      <w:r w:rsidR="00292354" w:rsidRPr="00431ED2">
        <w:rPr>
          <w:rFonts w:asciiTheme="minorHAnsi" w:hAnsiTheme="minorHAnsi" w:cstheme="minorHAnsi"/>
          <w:sz w:val="22"/>
          <w:szCs w:val="22"/>
          <w:lang w:val="en-GB"/>
        </w:rPr>
        <w:t xml:space="preserve">internship project will integrate in France’s FR-IDGE project, an OFB-INRAE collaborative project on the implementation of genetic indicators in France’s territories. </w:t>
      </w:r>
      <w:r w:rsidR="006F4391" w:rsidRPr="00431ED2">
        <w:rPr>
          <w:rFonts w:asciiTheme="minorHAnsi" w:hAnsiTheme="minorHAnsi" w:cstheme="minorHAnsi"/>
          <w:sz w:val="22"/>
          <w:szCs w:val="22"/>
          <w:lang w:val="en-GB"/>
        </w:rPr>
        <w:t xml:space="preserve">The joint supervision of the candidate by all supervisors will rely on regular online meetings in addition to local supervision at Biogeco. The collaboration through this internship will </w:t>
      </w:r>
      <w:r w:rsidRPr="00203B24">
        <w:rPr>
          <w:rFonts w:asciiTheme="minorHAnsi" w:hAnsiTheme="minorHAnsi" w:cstheme="minorHAnsi"/>
          <w:sz w:val="22"/>
          <w:szCs w:val="22"/>
          <w:lang w:val="en-GB"/>
        </w:rPr>
        <w:t xml:space="preserve">provide mutual benefits to </w:t>
      </w:r>
      <w:r w:rsidR="006F4391" w:rsidRPr="00431ED2">
        <w:rPr>
          <w:rFonts w:asciiTheme="minorHAnsi" w:hAnsiTheme="minorHAnsi" w:cstheme="minorHAnsi"/>
          <w:sz w:val="22"/>
          <w:szCs w:val="22"/>
          <w:lang w:val="en-GB"/>
        </w:rPr>
        <w:t xml:space="preserve">LPO, INRAE, </w:t>
      </w:r>
      <w:r w:rsidRPr="00203B24">
        <w:rPr>
          <w:rFonts w:asciiTheme="minorHAnsi" w:hAnsiTheme="minorHAnsi" w:cstheme="minorHAnsi"/>
          <w:sz w:val="22"/>
          <w:szCs w:val="22"/>
          <w:lang w:val="en-GB"/>
        </w:rPr>
        <w:t xml:space="preserve">OFB and SANBI through the reciprocal exchange of expertise, data workflows, and analytical approaches, strengthening </w:t>
      </w:r>
      <w:r w:rsidR="006F4391" w:rsidRPr="00431ED2">
        <w:rPr>
          <w:rFonts w:asciiTheme="minorHAnsi" w:hAnsiTheme="minorHAnsi" w:cstheme="minorHAnsi"/>
          <w:sz w:val="22"/>
          <w:szCs w:val="22"/>
          <w:lang w:val="en-GB"/>
        </w:rPr>
        <w:t>these</w:t>
      </w:r>
      <w:r w:rsidRPr="00203B24">
        <w:rPr>
          <w:rFonts w:asciiTheme="minorHAnsi" w:hAnsiTheme="minorHAnsi" w:cstheme="minorHAnsi"/>
          <w:sz w:val="22"/>
          <w:szCs w:val="22"/>
          <w:lang w:val="en-GB"/>
        </w:rPr>
        <w:t xml:space="preserve"> institutions' capacity to implement, refine, and advance genetic diversity assessments under the CBD monitoring framework</w:t>
      </w:r>
      <w:r w:rsidR="006F4391" w:rsidRPr="00431ED2">
        <w:rPr>
          <w:rFonts w:asciiTheme="minorHAnsi" w:hAnsiTheme="minorHAnsi" w:cstheme="minorHAnsi"/>
          <w:sz w:val="22"/>
          <w:szCs w:val="22"/>
          <w:lang w:val="en-GB"/>
        </w:rPr>
        <w:t xml:space="preserve"> as well as contribute to implementing genetic indicators in conservation management.</w:t>
      </w:r>
      <w:r w:rsidRPr="00203B24">
        <w:rPr>
          <w:rFonts w:asciiTheme="minorHAnsi" w:hAnsiTheme="minorHAnsi" w:cstheme="minorHAnsi"/>
          <w:sz w:val="22"/>
          <w:szCs w:val="22"/>
          <w:lang w:val="en-GB"/>
        </w:rPr>
        <w:t> </w:t>
      </w:r>
    </w:p>
    <w:p w14:paraId="0A0745E9" w14:textId="77777777" w:rsidR="00590594" w:rsidRPr="00431ED2" w:rsidRDefault="00590594" w:rsidP="00203B24">
      <w:pPr>
        <w:pStyle w:val="Default"/>
        <w:rPr>
          <w:rFonts w:asciiTheme="minorHAnsi" w:hAnsiTheme="minorHAnsi" w:cstheme="minorHAnsi"/>
          <w:sz w:val="22"/>
          <w:szCs w:val="22"/>
          <w:lang w:val="en-GB"/>
        </w:rPr>
      </w:pPr>
    </w:p>
    <w:p w14:paraId="67BC0B45" w14:textId="58382069" w:rsidR="00590594" w:rsidRPr="00203B24" w:rsidRDefault="00590594" w:rsidP="00590594">
      <w:pPr>
        <w:pStyle w:val="Default"/>
        <w:rPr>
          <w:rFonts w:asciiTheme="minorHAnsi" w:hAnsiTheme="minorHAnsi" w:cstheme="minorHAnsi"/>
          <w:sz w:val="22"/>
          <w:szCs w:val="22"/>
          <w:lang w:val="en-GB"/>
        </w:rPr>
      </w:pPr>
      <w:r w:rsidRPr="00431ED2">
        <w:rPr>
          <w:rFonts w:asciiTheme="minorHAnsi" w:hAnsiTheme="minorHAnsi" w:cstheme="minorHAnsi"/>
          <w:sz w:val="22"/>
          <w:szCs w:val="22"/>
          <w:lang w:val="en-GB"/>
        </w:rPr>
        <w:t>Tasks entrusted to the internship candidate</w:t>
      </w:r>
      <w:r w:rsidRPr="00203B24">
        <w:rPr>
          <w:rFonts w:asciiTheme="minorHAnsi" w:hAnsiTheme="minorHAnsi" w:cstheme="minorHAnsi"/>
          <w:sz w:val="22"/>
          <w:szCs w:val="22"/>
          <w:lang w:val="en-GB"/>
        </w:rPr>
        <w:t>:</w:t>
      </w:r>
    </w:p>
    <w:p w14:paraId="340942F0" w14:textId="4572A774" w:rsidR="00590594" w:rsidRPr="00203B24" w:rsidRDefault="00590594" w:rsidP="00590594">
      <w:pPr>
        <w:pStyle w:val="Default"/>
        <w:rPr>
          <w:rFonts w:asciiTheme="minorHAnsi" w:hAnsiTheme="minorHAnsi" w:cstheme="minorHAnsi"/>
          <w:sz w:val="22"/>
          <w:szCs w:val="22"/>
          <w:lang w:val="en-GB"/>
        </w:rPr>
      </w:pPr>
      <w:r w:rsidRPr="00203B24">
        <w:rPr>
          <w:rFonts w:asciiTheme="minorHAnsi" w:hAnsiTheme="minorHAnsi" w:cstheme="minorHAnsi"/>
          <w:sz w:val="22"/>
          <w:szCs w:val="22"/>
          <w:lang w:val="en-GB"/>
        </w:rPr>
        <w:t xml:space="preserve">● Understand the two </w:t>
      </w:r>
      <w:r w:rsidRPr="00203B24">
        <w:rPr>
          <w:rFonts w:asciiTheme="minorHAnsi" w:hAnsiTheme="minorHAnsi" w:cstheme="minorHAnsi"/>
          <w:b/>
          <w:bCs/>
          <w:sz w:val="22"/>
          <w:szCs w:val="22"/>
          <w:lang w:val="en-GB"/>
        </w:rPr>
        <w:t>genetic indicators</w:t>
      </w:r>
      <w:r w:rsidRPr="00203B24">
        <w:rPr>
          <w:rFonts w:asciiTheme="minorHAnsi" w:hAnsiTheme="minorHAnsi" w:cstheme="minorHAnsi"/>
          <w:sz w:val="22"/>
          <w:szCs w:val="22"/>
          <w:lang w:val="en-GB"/>
        </w:rPr>
        <w:t xml:space="preserve"> (A.4 and A.CY.22) and </w:t>
      </w:r>
      <w:r w:rsidR="003E6850">
        <w:rPr>
          <w:rFonts w:asciiTheme="minorHAnsi" w:hAnsiTheme="minorHAnsi" w:cstheme="minorHAnsi"/>
          <w:sz w:val="22"/>
          <w:szCs w:val="22"/>
          <w:lang w:val="en-GB"/>
        </w:rPr>
        <w:t>apply</w:t>
      </w:r>
      <w:r w:rsidRPr="00203B24">
        <w:rPr>
          <w:rFonts w:asciiTheme="minorHAnsi" w:hAnsiTheme="minorHAnsi" w:cstheme="minorHAnsi"/>
          <w:sz w:val="22"/>
          <w:szCs w:val="22"/>
          <w:lang w:val="en-GB"/>
        </w:rPr>
        <w:t xml:space="preserve"> their </w:t>
      </w:r>
      <w:r w:rsidRPr="00203B24">
        <w:rPr>
          <w:rFonts w:asciiTheme="minorHAnsi" w:hAnsiTheme="minorHAnsi" w:cstheme="minorHAnsi"/>
          <w:b/>
          <w:bCs/>
          <w:sz w:val="22"/>
          <w:szCs w:val="22"/>
          <w:lang w:val="en-GB"/>
        </w:rPr>
        <w:t xml:space="preserve">calculation workflow </w:t>
      </w:r>
      <w:r w:rsidRPr="00203B24">
        <w:rPr>
          <w:rFonts w:asciiTheme="minorHAnsi" w:hAnsiTheme="minorHAnsi" w:cstheme="minorHAnsi"/>
          <w:sz w:val="22"/>
          <w:szCs w:val="22"/>
          <w:lang w:val="en-GB"/>
        </w:rPr>
        <w:t xml:space="preserve">(information </w:t>
      </w:r>
      <w:hyperlink r:id="rId11" w:history="1">
        <w:r w:rsidRPr="00203B24">
          <w:rPr>
            <w:rStyle w:val="Hyperlink"/>
            <w:rFonts w:asciiTheme="minorHAnsi" w:hAnsiTheme="minorHAnsi" w:cstheme="minorHAnsi"/>
            <w:sz w:val="22"/>
            <w:szCs w:val="22"/>
            <w:lang w:val="en-GB"/>
          </w:rPr>
          <w:t>here</w:t>
        </w:r>
      </w:hyperlink>
      <w:r w:rsidRPr="00203B24">
        <w:rPr>
          <w:rFonts w:asciiTheme="minorHAnsi" w:hAnsiTheme="minorHAnsi" w:cstheme="minorHAnsi"/>
          <w:sz w:val="22"/>
          <w:szCs w:val="22"/>
          <w:lang w:val="en-GB"/>
        </w:rPr>
        <w:t>). </w:t>
      </w:r>
    </w:p>
    <w:p w14:paraId="473FB26F" w14:textId="77777777" w:rsidR="00590594" w:rsidRPr="00431ED2" w:rsidRDefault="00590594" w:rsidP="00590594">
      <w:pPr>
        <w:pStyle w:val="Default"/>
        <w:rPr>
          <w:rFonts w:asciiTheme="minorHAnsi" w:hAnsiTheme="minorHAnsi" w:cstheme="minorHAnsi"/>
          <w:sz w:val="22"/>
          <w:szCs w:val="22"/>
          <w:lang w:val="en-GB"/>
        </w:rPr>
      </w:pPr>
      <w:r w:rsidRPr="00203B24">
        <w:rPr>
          <w:rFonts w:asciiTheme="minorHAnsi" w:hAnsiTheme="minorHAnsi" w:cstheme="minorHAnsi"/>
          <w:sz w:val="22"/>
          <w:szCs w:val="22"/>
          <w:lang w:val="en-GB"/>
        </w:rPr>
        <w:t>●</w:t>
      </w:r>
      <w:r w:rsidRPr="00431ED2">
        <w:rPr>
          <w:rFonts w:asciiTheme="minorHAnsi" w:hAnsiTheme="minorHAnsi" w:cstheme="minorHAnsi"/>
          <w:sz w:val="22"/>
          <w:szCs w:val="22"/>
          <w:lang w:val="en-GB"/>
        </w:rPr>
        <w:t xml:space="preserve"> </w:t>
      </w:r>
      <w:r w:rsidRPr="00431ED2">
        <w:rPr>
          <w:rFonts w:asciiTheme="minorHAnsi" w:hAnsiTheme="minorHAnsi" w:cstheme="minorHAnsi"/>
          <w:b/>
          <w:bCs/>
          <w:sz w:val="22"/>
          <w:szCs w:val="22"/>
          <w:lang w:val="en-GB"/>
        </w:rPr>
        <w:t>Select at least 20 representative bird species</w:t>
      </w:r>
      <w:r w:rsidRPr="00431ED2">
        <w:rPr>
          <w:rFonts w:asciiTheme="minorHAnsi" w:hAnsiTheme="minorHAnsi" w:cstheme="minorHAnsi"/>
          <w:sz w:val="22"/>
          <w:szCs w:val="22"/>
          <w:lang w:val="en-GB"/>
        </w:rPr>
        <w:t xml:space="preserve"> based on agreed criteria</w:t>
      </w:r>
    </w:p>
    <w:p w14:paraId="6259C81A" w14:textId="0B26CE79" w:rsidR="00590594" w:rsidRPr="00203B24" w:rsidRDefault="00590594" w:rsidP="00590594">
      <w:pPr>
        <w:pStyle w:val="Default"/>
        <w:rPr>
          <w:rFonts w:asciiTheme="minorHAnsi" w:hAnsiTheme="minorHAnsi" w:cstheme="minorHAnsi"/>
          <w:sz w:val="22"/>
          <w:szCs w:val="22"/>
          <w:lang w:val="en-GB"/>
        </w:rPr>
      </w:pPr>
      <w:r w:rsidRPr="00203B24">
        <w:rPr>
          <w:rFonts w:asciiTheme="minorHAnsi" w:hAnsiTheme="minorHAnsi" w:cstheme="minorHAnsi"/>
          <w:sz w:val="22"/>
          <w:szCs w:val="22"/>
          <w:lang w:val="en-GB"/>
        </w:rPr>
        <w:t>●</w:t>
      </w:r>
      <w:r w:rsidRPr="00431ED2">
        <w:rPr>
          <w:rFonts w:asciiTheme="minorHAnsi" w:hAnsiTheme="minorHAnsi" w:cstheme="minorHAnsi"/>
          <w:sz w:val="22"/>
          <w:szCs w:val="22"/>
          <w:lang w:val="en-GB"/>
        </w:rPr>
        <w:t xml:space="preserve"> Extract data for from relevant</w:t>
      </w:r>
      <w:r w:rsidRPr="00203B24">
        <w:rPr>
          <w:rFonts w:asciiTheme="minorHAnsi" w:hAnsiTheme="minorHAnsi" w:cstheme="minorHAnsi"/>
          <w:sz w:val="22"/>
          <w:szCs w:val="22"/>
          <w:lang w:val="en-GB"/>
        </w:rPr>
        <w:t xml:space="preserve"> </w:t>
      </w:r>
      <w:r w:rsidRPr="00203B24">
        <w:rPr>
          <w:rFonts w:asciiTheme="minorHAnsi" w:hAnsiTheme="minorHAnsi" w:cstheme="minorHAnsi"/>
          <w:b/>
          <w:bCs/>
          <w:sz w:val="22"/>
          <w:szCs w:val="22"/>
          <w:lang w:val="en-GB"/>
        </w:rPr>
        <w:t>databases</w:t>
      </w:r>
      <w:r w:rsidRPr="00203B24">
        <w:rPr>
          <w:rFonts w:asciiTheme="minorHAnsi" w:hAnsiTheme="minorHAnsi" w:cstheme="minorHAnsi"/>
          <w:sz w:val="22"/>
          <w:szCs w:val="22"/>
          <w:lang w:val="en-GB"/>
        </w:rPr>
        <w:t>.</w:t>
      </w:r>
    </w:p>
    <w:p w14:paraId="295E8243" w14:textId="6A2E9EBE" w:rsidR="00590594" w:rsidRPr="00203B24" w:rsidRDefault="00590594" w:rsidP="00590594">
      <w:pPr>
        <w:pStyle w:val="Default"/>
        <w:rPr>
          <w:rFonts w:asciiTheme="minorHAnsi" w:hAnsiTheme="minorHAnsi" w:cstheme="minorHAnsi"/>
          <w:sz w:val="22"/>
          <w:szCs w:val="22"/>
          <w:lang w:val="en-GB"/>
        </w:rPr>
      </w:pPr>
      <w:r w:rsidRPr="00203B24">
        <w:rPr>
          <w:rFonts w:asciiTheme="minorHAnsi" w:hAnsiTheme="minorHAnsi" w:cstheme="minorHAnsi"/>
          <w:sz w:val="22"/>
          <w:szCs w:val="22"/>
          <w:lang w:val="en-GB"/>
        </w:rPr>
        <w:t>●</w:t>
      </w:r>
      <w:r w:rsidRPr="00431ED2">
        <w:rPr>
          <w:rFonts w:asciiTheme="minorHAnsi" w:hAnsiTheme="minorHAnsi" w:cstheme="minorHAnsi"/>
          <w:sz w:val="22"/>
          <w:szCs w:val="22"/>
          <w:lang w:val="en-GB"/>
        </w:rPr>
        <w:t xml:space="preserve"> Use and contribute to improving</w:t>
      </w:r>
      <w:r w:rsidRPr="00203B24">
        <w:rPr>
          <w:rFonts w:asciiTheme="minorHAnsi" w:hAnsiTheme="minorHAnsi" w:cstheme="minorHAnsi"/>
          <w:sz w:val="22"/>
          <w:szCs w:val="22"/>
          <w:lang w:val="en-GB"/>
        </w:rPr>
        <w:t xml:space="preserve"> the </w:t>
      </w:r>
      <w:r w:rsidRPr="00203B24">
        <w:rPr>
          <w:rFonts w:asciiTheme="minorHAnsi" w:hAnsiTheme="minorHAnsi" w:cstheme="minorHAnsi"/>
          <w:b/>
          <w:bCs/>
          <w:sz w:val="22"/>
          <w:szCs w:val="22"/>
          <w:lang w:val="en-GB"/>
        </w:rPr>
        <w:t xml:space="preserve">webtool for </w:t>
      </w:r>
      <w:r w:rsidRPr="00431ED2">
        <w:rPr>
          <w:rFonts w:asciiTheme="minorHAnsi" w:hAnsiTheme="minorHAnsi" w:cstheme="minorHAnsi"/>
          <w:b/>
          <w:bCs/>
          <w:sz w:val="22"/>
          <w:szCs w:val="22"/>
          <w:lang w:val="en-GB"/>
        </w:rPr>
        <w:t xml:space="preserve">standardised data entry </w:t>
      </w:r>
      <w:r w:rsidRPr="00431ED2">
        <w:rPr>
          <w:rFonts w:asciiTheme="minorHAnsi" w:hAnsiTheme="minorHAnsi" w:cstheme="minorHAnsi"/>
          <w:sz w:val="22"/>
          <w:szCs w:val="22"/>
          <w:lang w:val="en-GB"/>
        </w:rPr>
        <w:t>for indicators</w:t>
      </w:r>
      <w:r w:rsidRPr="00203B24">
        <w:rPr>
          <w:rFonts w:asciiTheme="minorHAnsi" w:hAnsiTheme="minorHAnsi" w:cstheme="minorHAnsi"/>
          <w:sz w:val="22"/>
          <w:szCs w:val="22"/>
          <w:lang w:val="en-GB"/>
        </w:rPr>
        <w:t xml:space="preserve"> (</w:t>
      </w:r>
      <w:hyperlink r:id="rId12" w:history="1">
        <w:r w:rsidRPr="00203B24">
          <w:rPr>
            <w:rStyle w:val="Hyperlink"/>
            <w:rFonts w:asciiTheme="minorHAnsi" w:hAnsiTheme="minorHAnsi" w:cstheme="minorHAnsi"/>
            <w:sz w:val="22"/>
            <w:szCs w:val="22"/>
            <w:lang w:val="en-GB"/>
          </w:rPr>
          <w:t>KoboForm</w:t>
        </w:r>
      </w:hyperlink>
      <w:r w:rsidRPr="00203B24">
        <w:rPr>
          <w:rFonts w:asciiTheme="minorHAnsi" w:hAnsiTheme="minorHAnsi" w:cstheme="minorHAnsi"/>
          <w:sz w:val="22"/>
          <w:szCs w:val="22"/>
          <w:lang w:val="en-GB"/>
        </w:rPr>
        <w:t>)</w:t>
      </w:r>
    </w:p>
    <w:p w14:paraId="29B7FEA3" w14:textId="09A69CF4" w:rsidR="00590594" w:rsidRPr="00203B24" w:rsidRDefault="00590594" w:rsidP="00590594">
      <w:pPr>
        <w:pStyle w:val="Default"/>
        <w:rPr>
          <w:rFonts w:asciiTheme="minorHAnsi" w:hAnsiTheme="minorHAnsi" w:cstheme="minorHAnsi"/>
          <w:sz w:val="22"/>
          <w:szCs w:val="22"/>
          <w:lang w:val="en-GB"/>
        </w:rPr>
      </w:pPr>
      <w:r w:rsidRPr="00203B24">
        <w:rPr>
          <w:rFonts w:asciiTheme="minorHAnsi" w:hAnsiTheme="minorHAnsi" w:cstheme="minorHAnsi"/>
          <w:sz w:val="22"/>
          <w:szCs w:val="22"/>
          <w:lang w:val="en-GB"/>
        </w:rPr>
        <w:lastRenderedPageBreak/>
        <w:t>●</w:t>
      </w:r>
      <w:r w:rsidRPr="00431ED2">
        <w:rPr>
          <w:rFonts w:asciiTheme="minorHAnsi" w:hAnsiTheme="minorHAnsi" w:cstheme="minorHAnsi"/>
          <w:sz w:val="22"/>
          <w:szCs w:val="22"/>
          <w:lang w:val="en-GB"/>
        </w:rPr>
        <w:t xml:space="preserve"> C</w:t>
      </w:r>
      <w:r w:rsidRPr="00203B24">
        <w:rPr>
          <w:rFonts w:asciiTheme="minorHAnsi" w:hAnsiTheme="minorHAnsi" w:cstheme="minorHAnsi"/>
          <w:sz w:val="22"/>
          <w:szCs w:val="22"/>
          <w:lang w:val="en-GB"/>
        </w:rPr>
        <w:t>alculate the genetic indicators for at least</w:t>
      </w:r>
      <w:r w:rsidRPr="00203B24">
        <w:rPr>
          <w:rFonts w:asciiTheme="minorHAnsi" w:hAnsiTheme="minorHAnsi" w:cstheme="minorHAnsi"/>
          <w:b/>
          <w:bCs/>
          <w:sz w:val="22"/>
          <w:szCs w:val="22"/>
          <w:lang w:val="en-GB"/>
        </w:rPr>
        <w:t xml:space="preserve"> 20 bird species</w:t>
      </w:r>
      <w:r w:rsidRPr="00203B24">
        <w:rPr>
          <w:rFonts w:asciiTheme="minorHAnsi" w:hAnsiTheme="minorHAnsi" w:cstheme="minorHAnsi"/>
          <w:sz w:val="22"/>
          <w:szCs w:val="22"/>
          <w:lang w:val="en-GB"/>
        </w:rPr>
        <w:t>.</w:t>
      </w:r>
    </w:p>
    <w:p w14:paraId="12B072D5" w14:textId="48053E4C" w:rsidR="00590594" w:rsidRPr="00203B24" w:rsidRDefault="00590594" w:rsidP="00590594">
      <w:pPr>
        <w:pStyle w:val="Default"/>
        <w:rPr>
          <w:rFonts w:asciiTheme="minorHAnsi" w:hAnsiTheme="minorHAnsi" w:cstheme="minorHAnsi"/>
          <w:sz w:val="22"/>
          <w:szCs w:val="22"/>
          <w:lang w:val="en-GB"/>
        </w:rPr>
      </w:pPr>
      <w:r w:rsidRPr="00203B24">
        <w:rPr>
          <w:rFonts w:asciiTheme="minorHAnsi" w:hAnsiTheme="minorHAnsi" w:cstheme="minorHAnsi"/>
          <w:sz w:val="22"/>
          <w:szCs w:val="22"/>
          <w:lang w:val="en-GB"/>
        </w:rPr>
        <w:t>●</w:t>
      </w:r>
      <w:r w:rsidRPr="00431ED2">
        <w:rPr>
          <w:rFonts w:asciiTheme="minorHAnsi" w:hAnsiTheme="minorHAnsi" w:cstheme="minorHAnsi"/>
          <w:sz w:val="22"/>
          <w:szCs w:val="22"/>
          <w:lang w:val="en-GB"/>
        </w:rPr>
        <w:t xml:space="preserve"> </w:t>
      </w:r>
      <w:r w:rsidRPr="00203B24">
        <w:rPr>
          <w:rFonts w:asciiTheme="minorHAnsi" w:hAnsiTheme="minorHAnsi" w:cstheme="minorHAnsi"/>
          <w:sz w:val="22"/>
          <w:szCs w:val="22"/>
          <w:lang w:val="en-GB"/>
        </w:rPr>
        <w:t>Contribute to the management of project data.</w:t>
      </w:r>
    </w:p>
    <w:p w14:paraId="16321106" w14:textId="3BDD61EB" w:rsidR="00590594" w:rsidRPr="00203B24" w:rsidRDefault="00590594" w:rsidP="00590594">
      <w:pPr>
        <w:pStyle w:val="Default"/>
        <w:rPr>
          <w:rFonts w:asciiTheme="minorHAnsi" w:hAnsiTheme="minorHAnsi" w:cstheme="minorHAnsi"/>
          <w:sz w:val="22"/>
          <w:szCs w:val="22"/>
          <w:lang w:val="en-GB"/>
        </w:rPr>
      </w:pPr>
      <w:r w:rsidRPr="00203B24">
        <w:rPr>
          <w:rFonts w:asciiTheme="minorHAnsi" w:hAnsiTheme="minorHAnsi" w:cstheme="minorHAnsi"/>
          <w:sz w:val="22"/>
          <w:szCs w:val="22"/>
          <w:lang w:val="en-GB"/>
        </w:rPr>
        <w:t>●</w:t>
      </w:r>
      <w:r w:rsidRPr="00431ED2">
        <w:rPr>
          <w:rFonts w:asciiTheme="minorHAnsi" w:hAnsiTheme="minorHAnsi" w:cstheme="minorHAnsi"/>
          <w:sz w:val="22"/>
          <w:szCs w:val="22"/>
          <w:lang w:val="en-GB"/>
        </w:rPr>
        <w:t xml:space="preserve"> </w:t>
      </w:r>
      <w:r w:rsidRPr="00203B24">
        <w:rPr>
          <w:rFonts w:asciiTheme="minorHAnsi" w:hAnsiTheme="minorHAnsi" w:cstheme="minorHAnsi"/>
          <w:sz w:val="22"/>
          <w:szCs w:val="22"/>
          <w:lang w:val="en-GB"/>
        </w:rPr>
        <w:t>Contribute to the reporting, publication and promotion of project results.</w:t>
      </w:r>
    </w:p>
    <w:p w14:paraId="7652F633" w14:textId="77777777" w:rsidR="00590594" w:rsidRPr="00203B24" w:rsidRDefault="00590594" w:rsidP="00203B24">
      <w:pPr>
        <w:pStyle w:val="Default"/>
        <w:rPr>
          <w:rFonts w:asciiTheme="minorHAnsi" w:hAnsiTheme="minorHAnsi" w:cstheme="minorHAnsi"/>
          <w:sz w:val="22"/>
          <w:szCs w:val="22"/>
          <w:lang w:val="en-GB"/>
        </w:rPr>
      </w:pPr>
    </w:p>
    <w:p w14:paraId="4938920B" w14:textId="15460962" w:rsidR="00203B24" w:rsidRPr="00203B24" w:rsidRDefault="006F4391" w:rsidP="00203B24">
      <w:pPr>
        <w:pStyle w:val="Default"/>
        <w:rPr>
          <w:rFonts w:asciiTheme="minorHAnsi" w:hAnsiTheme="minorHAnsi" w:cstheme="minorHAnsi"/>
          <w:sz w:val="22"/>
          <w:szCs w:val="22"/>
          <w:lang w:val="en-GB"/>
        </w:rPr>
      </w:pPr>
      <w:r w:rsidRPr="00431ED2">
        <w:rPr>
          <w:rFonts w:asciiTheme="minorHAnsi" w:hAnsiTheme="minorHAnsi" w:cstheme="minorHAnsi"/>
          <w:b/>
          <w:bCs/>
          <w:sz w:val="22"/>
          <w:szCs w:val="22"/>
          <w:lang w:val="en-GB"/>
        </w:rPr>
        <w:t>Collaboration:</w:t>
      </w:r>
      <w:r w:rsidRPr="00431ED2">
        <w:rPr>
          <w:rFonts w:asciiTheme="minorHAnsi" w:hAnsiTheme="minorHAnsi" w:cstheme="minorHAnsi"/>
          <w:sz w:val="22"/>
          <w:szCs w:val="22"/>
          <w:lang w:val="en-GB"/>
        </w:rPr>
        <w:t xml:space="preserve"> </w:t>
      </w:r>
      <w:r w:rsidR="00203B24" w:rsidRPr="00203B24">
        <w:rPr>
          <w:rFonts w:asciiTheme="minorHAnsi" w:hAnsiTheme="minorHAnsi" w:cstheme="minorHAnsi"/>
          <w:sz w:val="22"/>
          <w:szCs w:val="22"/>
          <w:lang w:val="en-GB"/>
        </w:rPr>
        <w:t>You will be welcomed by Myriam Heuertz and David Soulema (INRAE Biogeco, together with Jessica da Silva (SANBI),</w:t>
      </w:r>
      <w:r w:rsidRPr="00431ED2">
        <w:rPr>
          <w:rFonts w:asciiTheme="minorHAnsi" w:hAnsiTheme="minorHAnsi" w:cstheme="minorHAnsi"/>
          <w:sz w:val="22"/>
          <w:szCs w:val="22"/>
          <w:lang w:val="en-GB"/>
        </w:rPr>
        <w:t xml:space="preserve"> </w:t>
      </w:r>
      <w:r w:rsidR="003E6850">
        <w:rPr>
          <w:rFonts w:asciiTheme="minorHAnsi" w:hAnsiTheme="minorHAnsi" w:cstheme="minorHAnsi"/>
          <w:sz w:val="22"/>
          <w:szCs w:val="22"/>
          <w:lang w:val="en-GB"/>
        </w:rPr>
        <w:t xml:space="preserve">a contact at </w:t>
      </w:r>
      <w:r w:rsidRPr="00431ED2">
        <w:rPr>
          <w:rFonts w:asciiTheme="minorHAnsi" w:hAnsiTheme="minorHAnsi" w:cstheme="minorHAnsi"/>
          <w:sz w:val="22"/>
          <w:szCs w:val="22"/>
          <w:lang w:val="en-GB"/>
        </w:rPr>
        <w:t>LPO</w:t>
      </w:r>
      <w:r w:rsidR="003E6850">
        <w:rPr>
          <w:rFonts w:asciiTheme="minorHAnsi" w:hAnsiTheme="minorHAnsi" w:cstheme="minorHAnsi"/>
          <w:sz w:val="22"/>
          <w:szCs w:val="22"/>
          <w:lang w:val="en-GB"/>
        </w:rPr>
        <w:t xml:space="preserve"> France</w:t>
      </w:r>
      <w:r w:rsidRPr="00431ED2">
        <w:rPr>
          <w:rFonts w:asciiTheme="minorHAnsi" w:hAnsiTheme="minorHAnsi" w:cstheme="minorHAnsi"/>
          <w:sz w:val="22"/>
          <w:szCs w:val="22"/>
          <w:lang w:val="en-GB"/>
        </w:rPr>
        <w:t>,</w:t>
      </w:r>
      <w:r w:rsidR="00203B24" w:rsidRPr="00203B24">
        <w:rPr>
          <w:rFonts w:asciiTheme="minorHAnsi" w:hAnsiTheme="minorHAnsi" w:cstheme="minorHAnsi"/>
          <w:sz w:val="22"/>
          <w:szCs w:val="22"/>
          <w:lang w:val="en-GB"/>
        </w:rPr>
        <w:t xml:space="preserve"> and their respective colleagues. </w:t>
      </w:r>
      <w:r w:rsidRPr="00431ED2">
        <w:rPr>
          <w:rFonts w:asciiTheme="minorHAnsi" w:hAnsiTheme="minorHAnsi" w:cstheme="minorHAnsi"/>
          <w:sz w:val="22"/>
          <w:szCs w:val="22"/>
          <w:lang w:val="en-GB"/>
        </w:rPr>
        <w:t>For data compilation and workflow implementation</w:t>
      </w:r>
      <w:r w:rsidR="00203B24" w:rsidRPr="00203B24">
        <w:rPr>
          <w:rFonts w:asciiTheme="minorHAnsi" w:hAnsiTheme="minorHAnsi" w:cstheme="minorHAnsi"/>
          <w:sz w:val="22"/>
          <w:szCs w:val="22"/>
          <w:lang w:val="en-GB"/>
        </w:rPr>
        <w:t xml:space="preserve">, you </w:t>
      </w:r>
      <w:r w:rsidRPr="00431ED2">
        <w:rPr>
          <w:rFonts w:asciiTheme="minorHAnsi" w:hAnsiTheme="minorHAnsi" w:cstheme="minorHAnsi"/>
          <w:sz w:val="22"/>
          <w:szCs w:val="22"/>
          <w:lang w:val="en-GB"/>
        </w:rPr>
        <w:t>may</w:t>
      </w:r>
      <w:r w:rsidR="00203B24" w:rsidRPr="00203B24">
        <w:rPr>
          <w:rFonts w:asciiTheme="minorHAnsi" w:hAnsiTheme="minorHAnsi" w:cstheme="minorHAnsi"/>
          <w:sz w:val="22"/>
          <w:szCs w:val="22"/>
          <w:lang w:val="en-GB"/>
        </w:rPr>
        <w:t xml:space="preserve"> interact with the Patrinat Research Support Unit (Arzhvaël Jeusset, </w:t>
      </w:r>
      <w:r w:rsidRPr="00431ED2">
        <w:rPr>
          <w:rFonts w:asciiTheme="minorHAnsi" w:hAnsiTheme="minorHAnsi" w:cstheme="minorHAnsi"/>
          <w:sz w:val="22"/>
          <w:szCs w:val="22"/>
          <w:lang w:val="en-GB"/>
        </w:rPr>
        <w:t xml:space="preserve">Claire Régnier, Fanny Lepareur, </w:t>
      </w:r>
      <w:r w:rsidR="00203B24" w:rsidRPr="00203B24">
        <w:rPr>
          <w:rFonts w:asciiTheme="minorHAnsi" w:hAnsiTheme="minorHAnsi" w:cstheme="minorHAnsi"/>
          <w:sz w:val="22"/>
          <w:szCs w:val="22"/>
          <w:lang w:val="en-GB"/>
        </w:rPr>
        <w:t>OFB-MNHM), the National Biodiversity Data Centre (Pôle National des Données de Biodiversité, Yvan Le Bras, MNHN) and GBIF France (Anne-Sophie Archambeau, IRD)</w:t>
      </w:r>
      <w:r w:rsidRPr="00431ED2">
        <w:rPr>
          <w:rFonts w:asciiTheme="minorHAnsi" w:hAnsiTheme="minorHAnsi" w:cstheme="minorHAnsi"/>
          <w:sz w:val="22"/>
          <w:szCs w:val="22"/>
          <w:lang w:val="en-GB"/>
        </w:rPr>
        <w:t xml:space="preserve"> for France</w:t>
      </w:r>
      <w:r w:rsidR="00203B24" w:rsidRPr="00203B24">
        <w:rPr>
          <w:rFonts w:asciiTheme="minorHAnsi" w:hAnsiTheme="minorHAnsi" w:cstheme="minorHAnsi"/>
          <w:sz w:val="22"/>
          <w:szCs w:val="22"/>
          <w:lang w:val="en-GB"/>
        </w:rPr>
        <w:t xml:space="preserve">, as well as </w:t>
      </w:r>
      <w:r w:rsidRPr="00431ED2">
        <w:rPr>
          <w:rFonts w:asciiTheme="minorHAnsi" w:hAnsiTheme="minorHAnsi" w:cstheme="minorHAnsi"/>
          <w:sz w:val="22"/>
          <w:szCs w:val="22"/>
          <w:lang w:val="en-GB"/>
        </w:rPr>
        <w:t xml:space="preserve">with </w:t>
      </w:r>
      <w:r w:rsidR="00203B24" w:rsidRPr="00203B24">
        <w:rPr>
          <w:rFonts w:asciiTheme="minorHAnsi" w:hAnsiTheme="minorHAnsi" w:cstheme="minorHAnsi"/>
          <w:sz w:val="22"/>
          <w:szCs w:val="22"/>
          <w:lang w:val="en-GB"/>
        </w:rPr>
        <w:t>relevant collaborators and biodiversity data networks in South Africa. </w:t>
      </w:r>
    </w:p>
    <w:p w14:paraId="1A47856B" w14:textId="77777777" w:rsidR="00203B24" w:rsidRPr="00431ED2" w:rsidRDefault="00203B24" w:rsidP="00203B24">
      <w:pPr>
        <w:pStyle w:val="Default"/>
        <w:rPr>
          <w:rFonts w:asciiTheme="minorHAnsi" w:hAnsiTheme="minorHAnsi" w:cstheme="minorHAnsi"/>
          <w:sz w:val="22"/>
          <w:szCs w:val="22"/>
          <w:lang w:val="en-GB"/>
        </w:rPr>
      </w:pPr>
    </w:p>
    <w:p w14:paraId="1A1BCA57" w14:textId="4BED3409" w:rsidR="006516A8" w:rsidRPr="00431ED2" w:rsidRDefault="00431ED2" w:rsidP="00431ED2">
      <w:pPr>
        <w:pStyle w:val="Default"/>
        <w:rPr>
          <w:rFonts w:asciiTheme="minorHAnsi" w:hAnsiTheme="minorHAnsi" w:cstheme="minorHAnsi"/>
          <w:sz w:val="22"/>
          <w:szCs w:val="22"/>
          <w:lang w:val="en-GB"/>
        </w:rPr>
      </w:pPr>
      <w:r w:rsidRPr="00431ED2">
        <w:rPr>
          <w:rFonts w:asciiTheme="minorHAnsi" w:hAnsiTheme="minorHAnsi" w:cstheme="minorHAnsi"/>
          <w:b/>
          <w:bCs/>
          <w:sz w:val="22"/>
          <w:szCs w:val="22"/>
          <w:lang w:val="en-GB"/>
        </w:rPr>
        <w:t>Profile of the candidate:</w:t>
      </w:r>
      <w:r w:rsidRPr="00431ED2">
        <w:rPr>
          <w:rFonts w:asciiTheme="minorHAnsi" w:hAnsiTheme="minorHAnsi" w:cstheme="minorHAnsi"/>
          <w:sz w:val="22"/>
          <w:szCs w:val="22"/>
          <w:lang w:val="en-GB"/>
        </w:rPr>
        <w:t xml:space="preserve"> </w:t>
      </w:r>
      <w:r w:rsidR="006516A8" w:rsidRPr="00431ED2">
        <w:rPr>
          <w:rFonts w:asciiTheme="minorHAnsi" w:hAnsiTheme="minorHAnsi" w:cstheme="minorHAnsi"/>
          <w:sz w:val="22"/>
          <w:szCs w:val="22"/>
          <w:lang w:val="en-GB"/>
        </w:rPr>
        <w:t>We seek a biologist</w:t>
      </w:r>
      <w:r w:rsidRPr="00431ED2">
        <w:rPr>
          <w:rFonts w:asciiTheme="minorHAnsi" w:hAnsiTheme="minorHAnsi" w:cstheme="minorHAnsi"/>
          <w:sz w:val="22"/>
          <w:szCs w:val="22"/>
          <w:lang w:val="en-GB"/>
        </w:rPr>
        <w:t>, engineer</w:t>
      </w:r>
      <w:r w:rsidR="006516A8" w:rsidRPr="00431ED2">
        <w:rPr>
          <w:rFonts w:asciiTheme="minorHAnsi" w:hAnsiTheme="minorHAnsi" w:cstheme="minorHAnsi"/>
          <w:sz w:val="22"/>
          <w:szCs w:val="22"/>
          <w:lang w:val="en-GB"/>
        </w:rPr>
        <w:t xml:space="preserve"> or bioinformatician with interest in </w:t>
      </w:r>
      <w:r w:rsidRPr="00431ED2">
        <w:rPr>
          <w:rFonts w:asciiTheme="minorHAnsi" w:hAnsiTheme="minorHAnsi" w:cstheme="minorHAnsi"/>
          <w:sz w:val="22"/>
          <w:szCs w:val="22"/>
          <w:lang w:val="en-GB"/>
        </w:rPr>
        <w:t xml:space="preserve">biodiversity conservation, </w:t>
      </w:r>
      <w:r w:rsidR="006516A8" w:rsidRPr="00431ED2">
        <w:rPr>
          <w:rFonts w:asciiTheme="minorHAnsi" w:hAnsiTheme="minorHAnsi" w:cstheme="minorHAnsi"/>
          <w:sz w:val="22"/>
          <w:szCs w:val="22"/>
          <w:lang w:val="en-GB"/>
        </w:rPr>
        <w:t xml:space="preserve">the </w:t>
      </w:r>
      <w:r w:rsidRPr="00431ED2">
        <w:rPr>
          <w:rFonts w:asciiTheme="minorHAnsi" w:hAnsiTheme="minorHAnsi" w:cstheme="minorHAnsi"/>
          <w:sz w:val="22"/>
          <w:szCs w:val="22"/>
          <w:lang w:val="en-GB"/>
        </w:rPr>
        <w:t xml:space="preserve">use and </w:t>
      </w:r>
      <w:r w:rsidR="006516A8" w:rsidRPr="00431ED2">
        <w:rPr>
          <w:rFonts w:asciiTheme="minorHAnsi" w:hAnsiTheme="minorHAnsi" w:cstheme="minorHAnsi"/>
          <w:sz w:val="22"/>
          <w:szCs w:val="22"/>
          <w:lang w:val="en-GB"/>
        </w:rPr>
        <w:t>development of bioinformatic workflows and</w:t>
      </w:r>
      <w:r w:rsidRPr="00431ED2">
        <w:rPr>
          <w:rFonts w:asciiTheme="minorHAnsi" w:hAnsiTheme="minorHAnsi" w:cstheme="minorHAnsi"/>
          <w:sz w:val="22"/>
          <w:szCs w:val="22"/>
          <w:lang w:val="en-GB"/>
        </w:rPr>
        <w:t xml:space="preserve"> collaboration in the science – policy interface of biodiversity conservation. </w:t>
      </w:r>
    </w:p>
    <w:p w14:paraId="66266659" w14:textId="77777777" w:rsidR="00431ED2" w:rsidRDefault="00431ED2" w:rsidP="006516A8">
      <w:pPr>
        <w:pStyle w:val="NormalWeb"/>
        <w:spacing w:before="240" w:beforeAutospacing="0" w:after="240" w:afterAutospacing="0"/>
        <w:rPr>
          <w:rFonts w:asciiTheme="minorHAnsi" w:hAnsiTheme="minorHAnsi" w:cstheme="minorHAnsi"/>
          <w:b/>
          <w:bCs/>
          <w:iCs/>
          <w:color w:val="000000"/>
          <w:sz w:val="22"/>
          <w:szCs w:val="22"/>
        </w:rPr>
      </w:pPr>
    </w:p>
    <w:p w14:paraId="017662C5" w14:textId="6A314716" w:rsidR="006516A8" w:rsidRPr="00431ED2" w:rsidRDefault="00431ED2" w:rsidP="006516A8">
      <w:pPr>
        <w:pStyle w:val="NormalWeb"/>
        <w:spacing w:before="240" w:beforeAutospacing="0" w:after="240" w:afterAutospacing="0"/>
        <w:rPr>
          <w:rFonts w:asciiTheme="minorHAnsi" w:hAnsiTheme="minorHAnsi" w:cstheme="minorHAnsi"/>
          <w:b/>
          <w:bCs/>
          <w:sz w:val="22"/>
          <w:szCs w:val="22"/>
        </w:rPr>
      </w:pPr>
      <w:r w:rsidRPr="00431ED2">
        <w:rPr>
          <w:rFonts w:asciiTheme="minorHAnsi" w:hAnsiTheme="minorHAnsi" w:cstheme="minorHAnsi"/>
          <w:b/>
          <w:bCs/>
          <w:iCs/>
          <w:color w:val="000000"/>
          <w:sz w:val="22"/>
          <w:szCs w:val="22"/>
        </w:rPr>
        <w:t>References</w:t>
      </w:r>
      <w:r>
        <w:rPr>
          <w:rFonts w:asciiTheme="minorHAnsi" w:hAnsiTheme="minorHAnsi" w:cstheme="minorHAnsi"/>
          <w:b/>
          <w:bCs/>
          <w:iCs/>
          <w:color w:val="000000"/>
          <w:sz w:val="22"/>
          <w:szCs w:val="22"/>
        </w:rPr>
        <w:t>:</w:t>
      </w:r>
    </w:p>
    <w:p w14:paraId="20208095" w14:textId="6A5EAC11" w:rsidR="00292354" w:rsidRPr="00431ED2" w:rsidRDefault="00292354" w:rsidP="00C42BD4">
      <w:pPr>
        <w:pStyle w:val="Default"/>
        <w:rPr>
          <w:rFonts w:asciiTheme="minorHAnsi" w:eastAsia="Times New Roman" w:hAnsiTheme="minorHAnsi" w:cstheme="minorHAnsi"/>
          <w:sz w:val="22"/>
          <w:szCs w:val="22"/>
          <w:lang w:val="en-GB" w:eastAsia="en-GB"/>
        </w:rPr>
      </w:pPr>
      <w:r w:rsidRPr="00431ED2">
        <w:rPr>
          <w:rFonts w:asciiTheme="minorHAnsi" w:eastAsia="Times New Roman" w:hAnsiTheme="minorHAnsi" w:cstheme="minorHAnsi"/>
          <w:sz w:val="22"/>
          <w:szCs w:val="22"/>
          <w:lang w:val="en-GB" w:eastAsia="en-GB"/>
        </w:rPr>
        <w:t xml:space="preserve">Harribey, M.-G., Martinez Anton, L., Mergeay, J., Westram, A., Cai, X., Gueue, J., Raspail, F., Galbusera, P., Hoban, S., Kopatz, A., Laikre, L., Segelbacher, G., Vernesi, C., Hvilsom, C., Le Bras, Y., Raeymaekers, J., Heuertz, M., and Garnier-Géré, P.: The Ne500 genetic indicator in species with diverse life history strategies: best estimation practices from DNA data and operationalisation, World Biodiversity Forum 2026, Davos, Switzerland, 14–19 Jun 2026, WBF2026-441, </w:t>
      </w:r>
      <w:hyperlink r:id="rId13" w:history="1">
        <w:r w:rsidRPr="00431ED2">
          <w:rPr>
            <w:rStyle w:val="Hyperlink"/>
            <w:rFonts w:asciiTheme="minorHAnsi" w:eastAsia="Times New Roman" w:hAnsiTheme="minorHAnsi" w:cstheme="minorHAnsi"/>
            <w:sz w:val="22"/>
            <w:szCs w:val="22"/>
            <w:lang w:val="en-GB" w:eastAsia="en-GB"/>
          </w:rPr>
          <w:t>https://doi.org/10.5194/wbf2026-441</w:t>
        </w:r>
      </w:hyperlink>
      <w:r w:rsidRPr="00431ED2">
        <w:rPr>
          <w:rFonts w:asciiTheme="minorHAnsi" w:eastAsia="Times New Roman" w:hAnsiTheme="minorHAnsi" w:cstheme="minorHAnsi"/>
          <w:sz w:val="22"/>
          <w:szCs w:val="22"/>
          <w:lang w:val="en-GB" w:eastAsia="en-GB"/>
        </w:rPr>
        <w:t>, 2026.</w:t>
      </w:r>
    </w:p>
    <w:p w14:paraId="22343FFA" w14:textId="77777777" w:rsidR="00292354" w:rsidRPr="00431ED2" w:rsidRDefault="00292354" w:rsidP="00C42BD4">
      <w:pPr>
        <w:pStyle w:val="Default"/>
        <w:rPr>
          <w:rFonts w:asciiTheme="minorHAnsi" w:eastAsia="Times New Roman" w:hAnsiTheme="minorHAnsi" w:cstheme="minorHAnsi"/>
          <w:sz w:val="22"/>
          <w:szCs w:val="22"/>
          <w:lang w:val="en-GB" w:eastAsia="en-GB"/>
        </w:rPr>
      </w:pPr>
    </w:p>
    <w:p w14:paraId="6D982ED8" w14:textId="6D458C33" w:rsidR="00C42BD4" w:rsidRPr="003E6850" w:rsidRDefault="00C42BD4" w:rsidP="00C42BD4">
      <w:pPr>
        <w:pStyle w:val="Default"/>
        <w:rPr>
          <w:rFonts w:asciiTheme="minorHAnsi" w:eastAsia="Times New Roman" w:hAnsiTheme="minorHAnsi" w:cstheme="minorHAnsi"/>
          <w:sz w:val="22"/>
          <w:szCs w:val="22"/>
          <w:lang w:val="es-ES" w:eastAsia="en-GB"/>
        </w:rPr>
      </w:pPr>
      <w:r w:rsidRPr="00C42BD4">
        <w:rPr>
          <w:rFonts w:asciiTheme="minorHAnsi" w:eastAsia="Times New Roman" w:hAnsiTheme="minorHAnsi" w:cstheme="minorHAnsi"/>
          <w:sz w:val="22"/>
          <w:szCs w:val="22"/>
          <w:lang w:val="es-ES" w:eastAsia="en-GB"/>
        </w:rPr>
        <w:t xml:space="preserve">Mastretta-Yanes, A., da Silva, J.M., Grueber, C.E., Castillo-Reina, L., Köppä, V., Forester, B.R. et al. </w:t>
      </w:r>
      <w:r w:rsidRPr="00C42BD4">
        <w:rPr>
          <w:rFonts w:asciiTheme="minorHAnsi" w:eastAsia="Times New Roman" w:hAnsiTheme="minorHAnsi" w:cstheme="minorHAnsi"/>
          <w:sz w:val="22"/>
          <w:szCs w:val="22"/>
          <w:lang w:val="en-GB" w:eastAsia="en-GB"/>
        </w:rPr>
        <w:t xml:space="preserve">(2024) </w:t>
      </w:r>
      <w:r w:rsidRPr="00C42BD4">
        <w:rPr>
          <w:rFonts w:asciiTheme="minorHAnsi" w:eastAsia="Times New Roman" w:hAnsiTheme="minorHAnsi" w:cstheme="minorHAnsi"/>
          <w:i/>
          <w:iCs/>
          <w:sz w:val="22"/>
          <w:szCs w:val="22"/>
          <w:lang w:val="en-GB" w:eastAsia="en-GB"/>
        </w:rPr>
        <w:t>Multinational evaluation of genetic diversity indicators for the Kunming-Montreal Global Biodiversity Framework</w:t>
      </w:r>
      <w:r w:rsidRPr="00C42BD4">
        <w:rPr>
          <w:rFonts w:asciiTheme="minorHAnsi" w:eastAsia="Times New Roman" w:hAnsiTheme="minorHAnsi" w:cstheme="minorHAnsi"/>
          <w:sz w:val="22"/>
          <w:szCs w:val="22"/>
          <w:lang w:val="en-GB" w:eastAsia="en-GB"/>
        </w:rPr>
        <w:t xml:space="preserve">. </w:t>
      </w:r>
      <w:r w:rsidRPr="003E6850">
        <w:rPr>
          <w:rFonts w:asciiTheme="minorHAnsi" w:eastAsia="Times New Roman" w:hAnsiTheme="minorHAnsi" w:cstheme="minorHAnsi"/>
          <w:i/>
          <w:iCs/>
          <w:sz w:val="22"/>
          <w:szCs w:val="22"/>
          <w:lang w:val="es-ES" w:eastAsia="en-GB"/>
        </w:rPr>
        <w:t>Ecology Letters</w:t>
      </w:r>
      <w:r w:rsidRPr="003E6850">
        <w:rPr>
          <w:rFonts w:asciiTheme="minorHAnsi" w:eastAsia="Times New Roman" w:hAnsiTheme="minorHAnsi" w:cstheme="minorHAnsi"/>
          <w:sz w:val="22"/>
          <w:szCs w:val="22"/>
          <w:lang w:val="es-ES" w:eastAsia="en-GB"/>
        </w:rPr>
        <w:t xml:space="preserve">, 27, e14461. Available from: </w:t>
      </w:r>
      <w:hyperlink r:id="rId14" w:history="1">
        <w:r w:rsidRPr="003E6850">
          <w:rPr>
            <w:rStyle w:val="Hyperlink"/>
            <w:rFonts w:asciiTheme="minorHAnsi" w:eastAsia="Times New Roman" w:hAnsiTheme="minorHAnsi" w:cstheme="minorHAnsi"/>
            <w:sz w:val="22"/>
            <w:szCs w:val="22"/>
            <w:lang w:val="es-ES" w:eastAsia="en-GB"/>
          </w:rPr>
          <w:t>https://doi.org/10.1111/ele.14461</w:t>
        </w:r>
      </w:hyperlink>
      <w:r w:rsidRPr="003E6850">
        <w:rPr>
          <w:rFonts w:asciiTheme="minorHAnsi" w:eastAsia="Times New Roman" w:hAnsiTheme="minorHAnsi" w:cstheme="minorHAnsi"/>
          <w:sz w:val="22"/>
          <w:szCs w:val="22"/>
          <w:lang w:val="es-ES" w:eastAsia="en-GB"/>
        </w:rPr>
        <w:t xml:space="preserve"> </w:t>
      </w:r>
    </w:p>
    <w:p w14:paraId="02AAF308" w14:textId="77777777" w:rsidR="006F4391" w:rsidRPr="003E6850" w:rsidRDefault="006F4391" w:rsidP="00C42BD4">
      <w:pPr>
        <w:pStyle w:val="Default"/>
        <w:rPr>
          <w:rFonts w:asciiTheme="minorHAnsi" w:eastAsia="Times New Roman" w:hAnsiTheme="minorHAnsi" w:cstheme="minorHAnsi"/>
          <w:sz w:val="22"/>
          <w:szCs w:val="22"/>
          <w:lang w:val="es-ES" w:eastAsia="en-GB"/>
        </w:rPr>
      </w:pPr>
    </w:p>
    <w:p w14:paraId="1C757D0D" w14:textId="7B018EA5" w:rsidR="006F4391" w:rsidRPr="00C42BD4" w:rsidRDefault="006F4391" w:rsidP="00C42BD4">
      <w:pPr>
        <w:pStyle w:val="Default"/>
        <w:rPr>
          <w:rFonts w:asciiTheme="minorHAnsi" w:eastAsia="Times New Roman" w:hAnsiTheme="minorHAnsi" w:cstheme="minorHAnsi"/>
          <w:sz w:val="22"/>
          <w:szCs w:val="22"/>
          <w:lang w:val="en-GB" w:eastAsia="en-GB"/>
        </w:rPr>
      </w:pPr>
      <w:r w:rsidRPr="00431ED2">
        <w:rPr>
          <w:rFonts w:asciiTheme="minorHAnsi" w:eastAsia="Times New Roman" w:hAnsiTheme="minorHAnsi" w:cstheme="minorHAnsi"/>
          <w:sz w:val="22"/>
          <w:szCs w:val="22"/>
          <w:lang w:val="es-ES" w:eastAsia="en-GB"/>
        </w:rPr>
        <w:t xml:space="preserve">Mastretta-Yanes, Alicia, Sofía Suárez, Rebecca Jordan, Sean Hoban, Jessica M. da Silva, Luis Castillo-Reina, Myriam Heuertz, et al. 2024. </w:t>
      </w:r>
      <w:r w:rsidRPr="00431ED2">
        <w:rPr>
          <w:rFonts w:asciiTheme="minorHAnsi" w:eastAsia="Times New Roman" w:hAnsiTheme="minorHAnsi" w:cstheme="minorHAnsi"/>
          <w:sz w:val="22"/>
          <w:szCs w:val="22"/>
          <w:lang w:val="en-GB" w:eastAsia="en-GB"/>
        </w:rPr>
        <w:t xml:space="preserve">“Guideline Materials and Documentation for the Genetic Diversity Indicators of the Monitoring Framework for the Kunming-Montreal Global Biodiversity Framework”. Biodiversity Informatics 18 (July). </w:t>
      </w:r>
      <w:hyperlink r:id="rId15" w:history="1">
        <w:r w:rsidRPr="00431ED2">
          <w:rPr>
            <w:rStyle w:val="Hyperlink"/>
            <w:rFonts w:asciiTheme="minorHAnsi" w:eastAsia="Times New Roman" w:hAnsiTheme="minorHAnsi" w:cstheme="minorHAnsi"/>
            <w:sz w:val="22"/>
            <w:szCs w:val="22"/>
            <w:lang w:val="en-GB" w:eastAsia="en-GB"/>
          </w:rPr>
          <w:t>https://doi.org/10.17161/bi.v18i.22332</w:t>
        </w:r>
      </w:hyperlink>
      <w:r w:rsidRPr="00431ED2">
        <w:rPr>
          <w:rFonts w:asciiTheme="minorHAnsi" w:eastAsia="Times New Roman" w:hAnsiTheme="minorHAnsi" w:cstheme="minorHAnsi"/>
          <w:sz w:val="22"/>
          <w:szCs w:val="22"/>
          <w:lang w:val="en-GB" w:eastAsia="en-GB"/>
        </w:rPr>
        <w:t xml:space="preserve">. </w:t>
      </w:r>
    </w:p>
    <w:p w14:paraId="56F64A76" w14:textId="7AFC9670" w:rsidR="00305A98" w:rsidRPr="003E6850" w:rsidRDefault="00305A98" w:rsidP="00305A98">
      <w:pPr>
        <w:pStyle w:val="Default"/>
        <w:rPr>
          <w:rFonts w:asciiTheme="minorHAnsi" w:hAnsiTheme="minorHAnsi" w:cstheme="minorHAnsi"/>
          <w:sz w:val="22"/>
          <w:szCs w:val="22"/>
          <w:lang w:val="en-GB"/>
        </w:rPr>
      </w:pPr>
    </w:p>
    <w:p w14:paraId="5378E4C1" w14:textId="617A38D6" w:rsidR="00292354" w:rsidRPr="00431ED2" w:rsidRDefault="00292354" w:rsidP="00305A98">
      <w:pPr>
        <w:pStyle w:val="Default"/>
        <w:rPr>
          <w:rFonts w:asciiTheme="minorHAnsi" w:hAnsiTheme="minorHAnsi" w:cstheme="minorHAnsi"/>
          <w:sz w:val="22"/>
          <w:szCs w:val="22"/>
          <w:lang w:val="en-GB"/>
        </w:rPr>
      </w:pPr>
      <w:r w:rsidRPr="00431ED2">
        <w:rPr>
          <w:rFonts w:asciiTheme="minorHAnsi" w:hAnsiTheme="minorHAnsi" w:cstheme="minorHAnsi"/>
          <w:sz w:val="22"/>
          <w:szCs w:val="22"/>
          <w:lang w:val="en-GB"/>
        </w:rPr>
        <w:t xml:space="preserve">Mouton, C., Leenders, B., Hoban, S., Mergeay, J., Segelbacher, G., and Geue, J.: Evaluating Genetic Diversity Indicators for European Bird Species in the Context of Biodiversity Policy, World Biodiversity Forum 2026, Davos, Switzerland, 14–19 Jun 2026, WBF2026-168, </w:t>
      </w:r>
      <w:hyperlink r:id="rId16" w:history="1">
        <w:r w:rsidRPr="00431ED2">
          <w:rPr>
            <w:rStyle w:val="Hyperlink"/>
            <w:rFonts w:asciiTheme="minorHAnsi" w:hAnsiTheme="minorHAnsi" w:cstheme="minorHAnsi"/>
            <w:sz w:val="22"/>
            <w:szCs w:val="22"/>
            <w:lang w:val="en-GB"/>
          </w:rPr>
          <w:t>https://doi.org/10.5194/wbf2026-168</w:t>
        </w:r>
      </w:hyperlink>
      <w:r w:rsidRPr="00431ED2">
        <w:rPr>
          <w:rFonts w:asciiTheme="minorHAnsi" w:hAnsiTheme="minorHAnsi" w:cstheme="minorHAnsi"/>
          <w:sz w:val="22"/>
          <w:szCs w:val="22"/>
          <w:lang w:val="en-GB"/>
        </w:rPr>
        <w:t>, 2026.</w:t>
      </w:r>
    </w:p>
    <w:sectPr w:rsidR="00292354" w:rsidRPr="00431E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57098C"/>
    <w:multiLevelType w:val="hybridMultilevel"/>
    <w:tmpl w:val="EA382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7104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A98"/>
    <w:rsid w:val="00001D0E"/>
    <w:rsid w:val="00022087"/>
    <w:rsid w:val="000E5F95"/>
    <w:rsid w:val="00203B24"/>
    <w:rsid w:val="002462B7"/>
    <w:rsid w:val="00260FC3"/>
    <w:rsid w:val="00292354"/>
    <w:rsid w:val="00305A98"/>
    <w:rsid w:val="003E6850"/>
    <w:rsid w:val="00431ED2"/>
    <w:rsid w:val="004E3174"/>
    <w:rsid w:val="00590594"/>
    <w:rsid w:val="006516A8"/>
    <w:rsid w:val="00674D21"/>
    <w:rsid w:val="006C7BB3"/>
    <w:rsid w:val="006F4391"/>
    <w:rsid w:val="00802E9D"/>
    <w:rsid w:val="00854142"/>
    <w:rsid w:val="00900A04"/>
    <w:rsid w:val="00A64872"/>
    <w:rsid w:val="00C03FD7"/>
    <w:rsid w:val="00C42BD4"/>
    <w:rsid w:val="00D76FEC"/>
    <w:rsid w:val="00E73172"/>
    <w:rsid w:val="00F317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11428"/>
  <w15:chartTrackingRefBased/>
  <w15:docId w15:val="{E4F8057F-766B-4462-BA36-AB4CDE7F9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fr-FR" w:eastAsia="en-US" w:bidi="ar-SA"/>
      </w:rPr>
    </w:rPrDefault>
    <w:pPrDefault>
      <w:pPr>
        <w:ind w:left="357"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05A98"/>
    <w:pPr>
      <w:autoSpaceDE w:val="0"/>
      <w:autoSpaceDN w:val="0"/>
      <w:adjustRightInd w:val="0"/>
      <w:ind w:left="0" w:firstLine="0"/>
      <w:jc w:val="left"/>
    </w:pPr>
    <w:rPr>
      <w:rFonts w:ascii="Century Gothic" w:hAnsi="Century Gothic" w:cs="Century Gothic"/>
      <w:color w:val="000000"/>
      <w:sz w:val="24"/>
      <w:szCs w:val="24"/>
    </w:rPr>
  </w:style>
  <w:style w:type="paragraph" w:styleId="NormalWeb">
    <w:name w:val="Normal (Web)"/>
    <w:basedOn w:val="Normal"/>
    <w:uiPriority w:val="99"/>
    <w:semiHidden/>
    <w:unhideWhenUsed/>
    <w:rsid w:val="006516A8"/>
    <w:pPr>
      <w:spacing w:before="100" w:beforeAutospacing="1" w:after="100" w:afterAutospacing="1"/>
      <w:ind w:left="0" w:firstLine="0"/>
      <w:jc w:val="left"/>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6516A8"/>
    <w:rPr>
      <w:color w:val="0000FF"/>
      <w:u w:val="single"/>
    </w:rPr>
  </w:style>
  <w:style w:type="character" w:styleId="UnresolvedMention">
    <w:name w:val="Unresolved Mention"/>
    <w:basedOn w:val="DefaultParagraphFont"/>
    <w:uiPriority w:val="99"/>
    <w:semiHidden/>
    <w:unhideWhenUsed/>
    <w:rsid w:val="00260FC3"/>
    <w:rPr>
      <w:color w:val="605E5C"/>
      <w:shd w:val="clear" w:color="auto" w:fill="E1DFDD"/>
    </w:rPr>
  </w:style>
  <w:style w:type="character" w:styleId="FollowedHyperlink">
    <w:name w:val="FollowedHyperlink"/>
    <w:basedOn w:val="DefaultParagraphFont"/>
    <w:uiPriority w:val="99"/>
    <w:semiHidden/>
    <w:unhideWhenUsed/>
    <w:rsid w:val="008541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965929">
      <w:bodyDiv w:val="1"/>
      <w:marLeft w:val="0"/>
      <w:marRight w:val="0"/>
      <w:marTop w:val="0"/>
      <w:marBottom w:val="0"/>
      <w:divBdr>
        <w:top w:val="none" w:sz="0" w:space="0" w:color="auto"/>
        <w:left w:val="none" w:sz="0" w:space="0" w:color="auto"/>
        <w:bottom w:val="none" w:sz="0" w:space="0" w:color="auto"/>
        <w:right w:val="none" w:sz="0" w:space="0" w:color="auto"/>
      </w:divBdr>
    </w:div>
    <w:div w:id="1196767420">
      <w:bodyDiv w:val="1"/>
      <w:marLeft w:val="0"/>
      <w:marRight w:val="0"/>
      <w:marTop w:val="0"/>
      <w:marBottom w:val="0"/>
      <w:divBdr>
        <w:top w:val="none" w:sz="0" w:space="0" w:color="auto"/>
        <w:left w:val="none" w:sz="0" w:space="0" w:color="auto"/>
        <w:bottom w:val="none" w:sz="0" w:space="0" w:color="auto"/>
        <w:right w:val="none" w:sz="0" w:space="0" w:color="auto"/>
      </w:divBdr>
    </w:div>
    <w:div w:id="1231503038">
      <w:bodyDiv w:val="1"/>
      <w:marLeft w:val="0"/>
      <w:marRight w:val="0"/>
      <w:marTop w:val="0"/>
      <w:marBottom w:val="0"/>
      <w:divBdr>
        <w:top w:val="none" w:sz="0" w:space="0" w:color="auto"/>
        <w:left w:val="none" w:sz="0" w:space="0" w:color="auto"/>
        <w:bottom w:val="none" w:sz="0" w:space="0" w:color="auto"/>
        <w:right w:val="none" w:sz="0" w:space="0" w:color="auto"/>
      </w:divBdr>
    </w:div>
    <w:div w:id="1297641596">
      <w:bodyDiv w:val="1"/>
      <w:marLeft w:val="0"/>
      <w:marRight w:val="0"/>
      <w:marTop w:val="0"/>
      <w:marBottom w:val="0"/>
      <w:divBdr>
        <w:top w:val="none" w:sz="0" w:space="0" w:color="auto"/>
        <w:left w:val="none" w:sz="0" w:space="0" w:color="auto"/>
        <w:bottom w:val="none" w:sz="0" w:space="0" w:color="auto"/>
        <w:right w:val="none" w:sz="0" w:space="0" w:color="auto"/>
      </w:divBdr>
    </w:div>
    <w:div w:id="1599564061">
      <w:bodyDiv w:val="1"/>
      <w:marLeft w:val="0"/>
      <w:marRight w:val="0"/>
      <w:marTop w:val="0"/>
      <w:marBottom w:val="0"/>
      <w:divBdr>
        <w:top w:val="none" w:sz="0" w:space="0" w:color="auto"/>
        <w:left w:val="none" w:sz="0" w:space="0" w:color="auto"/>
        <w:bottom w:val="none" w:sz="0" w:space="0" w:color="auto"/>
        <w:right w:val="none" w:sz="0" w:space="0" w:color="auto"/>
      </w:divBdr>
    </w:div>
    <w:div w:id="1742213055">
      <w:bodyDiv w:val="1"/>
      <w:marLeft w:val="0"/>
      <w:marRight w:val="0"/>
      <w:marTop w:val="0"/>
      <w:marBottom w:val="0"/>
      <w:divBdr>
        <w:top w:val="none" w:sz="0" w:space="0" w:color="auto"/>
        <w:left w:val="none" w:sz="0" w:space="0" w:color="auto"/>
        <w:bottom w:val="none" w:sz="0" w:space="0" w:color="auto"/>
        <w:right w:val="none" w:sz="0" w:space="0" w:color="auto"/>
      </w:divBdr>
    </w:div>
    <w:div w:id="1879852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dasilva@sanbi.org.za" TargetMode="External"/><Relationship Id="rId13" Type="http://schemas.openxmlformats.org/officeDocument/2006/relationships/hyperlink" Target="https://doi.org/10.5194/wbf2026-44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david.soulema@inrae.fr" TargetMode="External"/><Relationship Id="rId12" Type="http://schemas.openxmlformats.org/officeDocument/2006/relationships/hyperlink" Target="https://ccgenetics.github.io/guidelines-genetic-diversity-indicators/docs/5_Data_collection/Web_tool.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5194/wbf2026-168" TargetMode="External"/><Relationship Id="rId1" Type="http://schemas.openxmlformats.org/officeDocument/2006/relationships/customXml" Target="../customXml/item1.xml"/><Relationship Id="rId6" Type="http://schemas.openxmlformats.org/officeDocument/2006/relationships/hyperlink" Target="mailto:myriam.heuertz@inrae.fr" TargetMode="External"/><Relationship Id="rId11" Type="http://schemas.openxmlformats.org/officeDocument/2006/relationships/hyperlink" Target="https://ccgenetics.github.io/guidelines-genetic-diversity-indicators/" TargetMode="External"/><Relationship Id="rId5" Type="http://schemas.openxmlformats.org/officeDocument/2006/relationships/webSettings" Target="webSettings.xml"/><Relationship Id="rId15" Type="http://schemas.openxmlformats.org/officeDocument/2006/relationships/hyperlink" Target="https://doi.org/10.17161/bi.v18i.22332" TargetMode="External"/><Relationship Id="rId10" Type="http://schemas.openxmlformats.org/officeDocument/2006/relationships/hyperlink" Target="mailto:audrey.delhomme@ofb.gouv.fr" TargetMode="External"/><Relationship Id="rId4" Type="http://schemas.openxmlformats.org/officeDocument/2006/relationships/settings" Target="settings.xml"/><Relationship Id="rId9" Type="http://schemas.openxmlformats.org/officeDocument/2006/relationships/hyperlink" Target="https://professionnels.ofb.fr/en/node/1887" TargetMode="External"/><Relationship Id="rId14" Type="http://schemas.openxmlformats.org/officeDocument/2006/relationships/hyperlink" Target="https://doi.org/10.1111/ele.1446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B1462-C771-4159-BE62-31F40DF29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1026</Words>
  <Characters>5854</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dc:creator>
  <cp:keywords/>
  <dc:description/>
  <cp:lastModifiedBy> </cp:lastModifiedBy>
  <cp:revision>3</cp:revision>
  <cp:lastPrinted>2024-09-11T14:16:00Z</cp:lastPrinted>
  <dcterms:created xsi:type="dcterms:W3CDTF">2026-09-10T09:25:00Z</dcterms:created>
  <dcterms:modified xsi:type="dcterms:W3CDTF">2026-09-11T14:13:00Z</dcterms:modified>
</cp:coreProperties>
</file>